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8828" w14:textId="77777777" w:rsidR="00C37C9A" w:rsidRPr="00B8681D" w:rsidRDefault="00C37C9A" w:rsidP="007B0994">
      <w:pPr>
        <w:spacing w:line="276" w:lineRule="auto"/>
        <w:jc w:val="center"/>
        <w:rPr>
          <w:rFonts w:ascii="Arial" w:hAnsi="Arial" w:cs="Arial"/>
        </w:rPr>
      </w:pPr>
      <w:bookmarkStart w:id="0" w:name="_GoBack"/>
      <w:bookmarkEnd w:id="0"/>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77777777" w:rsidR="00C37C9A" w:rsidRPr="00B8681D" w:rsidRDefault="00C37C9A" w:rsidP="007B0994">
      <w:pPr>
        <w:spacing w:line="276" w:lineRule="auto"/>
        <w:jc w:val="center"/>
        <w:rPr>
          <w:rFonts w:ascii="Arial" w:hAnsi="Arial" w:cs="Arial"/>
        </w:rPr>
      </w:pPr>
      <w:r w:rsidRPr="00B8681D">
        <w:rPr>
          <w:rFonts w:ascii="Arial" w:hAnsi="Arial" w:cs="Arial"/>
        </w:rPr>
        <w:t>od roku szkolnego 2022/2023</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103F70F6" w14:textId="77777777" w:rsidR="00C37C9A" w:rsidRPr="00B8681D" w:rsidRDefault="00C37C9A" w:rsidP="007B0994">
      <w:pPr>
        <w:tabs>
          <w:tab w:val="left" w:pos="4005"/>
        </w:tabs>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77777777"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486D1C2D"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Informator o egzaminie maturalnym z języka polskiego od roku szkolnego 2022/2023</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4C1962F1" w:rsidR="00C27B64" w:rsidRDefault="00C27B64" w:rsidP="00C27B64">
      <w:pPr>
        <w:pStyle w:val="InfWstpakapit"/>
        <w:spacing w:after="0" w:line="276" w:lineRule="auto"/>
        <w:rPr>
          <w:rFonts w:ascii="Arial" w:hAnsi="Arial" w:cs="Arial"/>
          <w:smallCaps/>
        </w:rPr>
      </w:pPr>
    </w:p>
    <w:p w14:paraId="04F5846E" w14:textId="77777777" w:rsidR="00C27B64" w:rsidRDefault="00C27B64" w:rsidP="00C27B64">
      <w:pPr>
        <w:pStyle w:val="InfWstpakapit"/>
        <w:spacing w:after="0" w:line="276" w:lineRule="auto"/>
        <w:rPr>
          <w:rFonts w:ascii="Arial" w:hAnsi="Arial" w:cs="Arial"/>
          <w:smallCaps/>
        </w:rPr>
      </w:pP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6658F40"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1" w:name="_Hlk52734765"/>
      <w:r w:rsidR="00C27B64">
        <w:rPr>
          <w:rFonts w:ascii="Arial" w:hAnsi="Arial" w:cs="Arial"/>
        </w:rPr>
        <w:t>od roku szkolnego 2022/2023</w:t>
      </w:r>
    </w:p>
    <w:bookmarkEnd w:id="1"/>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ogólne informacje dotyczące egzaminu maturalnego z języka polskiego od roku szkolnego 2022/2023</w:t>
      </w:r>
    </w:p>
    <w:p w14:paraId="0A9472A2"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 xml:space="preserve">szczegółowy opis egzaminu maturalnego z języka polskiego w </w:t>
      </w:r>
      <w:r w:rsidRPr="00B1578B">
        <w:rPr>
          <w:rFonts w:ascii="Arial" w:hAnsi="Arial" w:cs="Arial"/>
          <w:b/>
          <w:bCs/>
        </w:rPr>
        <w:t>części pisemnej na</w:t>
      </w:r>
      <w:r>
        <w:rPr>
          <w:rFonts w:ascii="Arial" w:hAnsi="Arial" w:cs="Arial"/>
        </w:rPr>
        <w:t xml:space="preserve"> </w:t>
      </w:r>
      <w:r w:rsidRPr="00C04065">
        <w:rPr>
          <w:rFonts w:ascii="Arial" w:hAnsi="Arial" w:cs="Arial"/>
          <w:b/>
          <w:bCs/>
        </w:rPr>
        <w:t>poziomie rozszerzonym</w:t>
      </w:r>
      <w:r>
        <w:rPr>
          <w:rFonts w:ascii="Arial" w:hAnsi="Arial" w:cs="Arial"/>
        </w:rPr>
        <w:t xml:space="preserve">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przykładowe zadania egzaminacyjne do części pisemnej na poziomie rozszerzonym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1B1F85">
        <w:rPr>
          <w:rFonts w:ascii="Arial" w:hAnsi="Arial" w:cs="Arial"/>
          <w:u w:val="single"/>
        </w:rPr>
        <w:t>wszystkich wymagań</w:t>
      </w:r>
      <w:r w:rsidRPr="001B1F85">
        <w:rPr>
          <w:rFonts w:ascii="Arial" w:hAnsi="Arial" w:cs="Arial"/>
        </w:rPr>
        <w:t xml:space="preserve"> z podstawy programowej, zarówno ogólnych, jak i szczegółowych, może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2D06E2FF"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maturalnym od roku szkolnego 2022/2023. Są one określone </w:t>
      </w:r>
      <w:r w:rsidR="00BD6376" w:rsidRPr="008A45C6">
        <w:rPr>
          <w:rFonts w:ascii="Arial" w:hAnsi="Arial" w:cs="Arial"/>
        </w:rPr>
        <w:t xml:space="preserve">w rozporządzeniu </w:t>
      </w:r>
      <w:r w:rsidR="00BD6376">
        <w:rPr>
          <w:rFonts w:ascii="Arial" w:hAnsi="Arial" w:cs="Arial"/>
          <w:color w:val="212121"/>
        </w:rPr>
        <w:t>Ministra Edukacji i Nauki z dnia 26 lutego 2021 r. w sprawie egzaminu maturalnego (Dz.U. poz. 482)</w:t>
      </w:r>
      <w:r w:rsidR="00C27B64" w:rsidRPr="008A45C6">
        <w:rPr>
          <w:rFonts w:ascii="Arial" w:hAnsi="Arial" w:cs="Arial"/>
        </w:rPr>
        <w:t xml:space="preserve"> oraz – w skróconej formie – w 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maturalnym od roku szkolnego 2022/2023</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77777777" w:rsidR="00C27B64" w:rsidRDefault="00C27B64" w:rsidP="007B0994">
      <w:pPr>
        <w:spacing w:line="276" w:lineRule="auto"/>
        <w:rPr>
          <w:rFonts w:ascii="Arial" w:hAnsi="Arial" w:cs="Arial"/>
          <w:iCs/>
          <w:highlight w:val="yellow"/>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00A22A88" w:rsidR="005D1327" w:rsidRDefault="00975908" w:rsidP="005D1327">
      <w:pPr>
        <w:spacing w:line="276" w:lineRule="auto"/>
        <w:rPr>
          <w:rFonts w:ascii="Arial" w:hAnsi="Arial" w:cs="Arial"/>
        </w:rPr>
      </w:pPr>
      <w:r>
        <w:rPr>
          <w:rFonts w:ascii="Arial" w:hAnsi="Arial" w:cs="Arial"/>
        </w:rPr>
        <w:lastRenderedPageBreak/>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trenów i pieśni Jana Kochanowskiego, bajek Ignacego Krasickiego,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6. Elementy egzaminu: 1. wypowiedzi monologwe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77777777" w:rsidR="00D357C3" w:rsidRPr="00EB213B" w:rsidRDefault="00D357C3" w:rsidP="00D357C3">
      <w:pPr>
        <w:spacing w:line="276" w:lineRule="auto"/>
        <w:rPr>
          <w:rFonts w:ascii="Arial" w:hAnsi="Arial" w:cs="Arial"/>
        </w:rPr>
      </w:pPr>
      <w:r>
        <w:rPr>
          <w:rFonts w:ascii="Arial" w:hAnsi="Arial" w:cs="Arial"/>
        </w:rPr>
        <w:t>Część 1. Język polski w użyciu</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1781F39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i</w:t>
      </w:r>
      <w:r w:rsidR="005E5F3B">
        <w:rPr>
          <w:rFonts w:ascii="Arial" w:hAnsi="Arial" w:cs="Arial"/>
        </w:rPr>
        <w:t> </w:t>
      </w:r>
      <w:r w:rsidRPr="00F54F0C">
        <w:rPr>
          <w:rFonts w:ascii="Arial" w:hAnsi="Arial" w:cs="Arial"/>
        </w:rPr>
        <w:t>pieśni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1134D65B" w:rsidR="00D357C3" w:rsidRDefault="00D357C3" w:rsidP="00D357C3">
      <w:pPr>
        <w:spacing w:line="276" w:lineRule="auto"/>
        <w:rPr>
          <w:rFonts w:ascii="Arial" w:hAnsi="Arial" w:cs="Arial"/>
        </w:rPr>
      </w:pPr>
      <w:r w:rsidRPr="00562018">
        <w:rPr>
          <w:rFonts w:ascii="Arial" w:hAnsi="Arial" w:cs="Arial"/>
        </w:rPr>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tren</w:t>
      </w:r>
      <w:r>
        <w:rPr>
          <w:rFonts w:ascii="Arial" w:hAnsi="Arial" w:cs="Arial"/>
        </w:rPr>
        <w:t>ów</w:t>
      </w:r>
      <w:r w:rsidRPr="00562018">
        <w:rPr>
          <w:rFonts w:ascii="Arial" w:hAnsi="Arial" w:cs="Arial"/>
        </w:rPr>
        <w:t xml:space="preserve"> i pieśni Jana Kochanowskiego, baj</w:t>
      </w:r>
      <w:r>
        <w:rPr>
          <w:rFonts w:ascii="Arial" w:hAnsi="Arial" w:cs="Arial"/>
        </w:rPr>
        <w:t>ek</w:t>
      </w:r>
      <w:r w:rsidRPr="00562018">
        <w:rPr>
          <w:rFonts w:ascii="Arial" w:hAnsi="Arial" w:cs="Arial"/>
        </w:rPr>
        <w:t xml:space="preserve"> Ignacego Krasickiego,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 II i </w:t>
      </w:r>
      <w:r w:rsidR="002422F0">
        <w:rPr>
          <w:rFonts w:ascii="Arial" w:hAnsi="Arial" w:cs="Arial"/>
        </w:rPr>
        <w:t>„</w:t>
      </w:r>
      <w:r w:rsidRPr="002422F0">
        <w:rPr>
          <w:rFonts w:ascii="Arial" w:hAnsi="Arial" w:cs="Arial"/>
          <w:iCs/>
        </w:rPr>
        <w:t xml:space="preserve">Pana </w:t>
      </w:r>
      <w:r w:rsidRPr="002422F0">
        <w:rPr>
          <w:rFonts w:ascii="Arial" w:hAnsi="Arial" w:cs="Arial"/>
          <w:iCs/>
        </w:rPr>
        <w:lastRenderedPageBreak/>
        <w:t>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D214D9B" w:rsidR="00D357C3" w:rsidRDefault="00D357C3" w:rsidP="00D357C3">
      <w:pPr>
        <w:spacing w:line="276" w:lineRule="auto"/>
        <w:rPr>
          <w:rFonts w:ascii="Arial" w:hAnsi="Arial" w:cs="Arial"/>
        </w:rPr>
      </w:pPr>
      <w:r>
        <w:rPr>
          <w:rFonts w:ascii="Arial" w:hAnsi="Arial" w:cs="Arial"/>
        </w:rPr>
        <w:t>5. Liczba punktów: 70.</w:t>
      </w:r>
    </w:p>
    <w:p w14:paraId="6A54B1A1" w14:textId="77777777"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Język polski w użyciu</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D357C3">
      <w:pPr>
        <w:spacing w:line="276" w:lineRule="auto"/>
        <w:jc w:val="both"/>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9A05917" w:rsidR="00D357C3" w:rsidRDefault="004F2684" w:rsidP="00E21105">
      <w:pPr>
        <w:spacing w:line="276" w:lineRule="auto"/>
        <w:jc w:val="center"/>
        <w:rPr>
          <w:rFonts w:ascii="Arial" w:hAnsi="Arial" w:cs="Arial"/>
        </w:rPr>
      </w:pPr>
      <w:r>
        <w:rPr>
          <w:rFonts w:ascii="Arial" w:hAnsi="Arial" w:cs="Arial"/>
        </w:rPr>
        <w:t>Lektury na egzaminie</w:t>
      </w:r>
    </w:p>
    <w:p w14:paraId="11A6223C" w14:textId="2D7C09C7" w:rsidR="004F2684" w:rsidRDefault="004F2684" w:rsidP="005D1327">
      <w:pPr>
        <w:spacing w:line="276" w:lineRule="auto"/>
        <w:rPr>
          <w:rFonts w:ascii="Arial" w:hAnsi="Arial" w:cs="Arial"/>
        </w:rPr>
      </w:pPr>
    </w:p>
    <w:p w14:paraId="1063D1E1" w14:textId="3BC881C0" w:rsidR="004F2684" w:rsidRPr="009A01DA" w:rsidRDefault="004F2684" w:rsidP="004F2684">
      <w:pPr>
        <w:spacing w:line="276" w:lineRule="auto"/>
        <w:jc w:val="both"/>
        <w:rPr>
          <w:rFonts w:ascii="Arial" w:hAnsi="Arial" w:cs="Arial"/>
        </w:rPr>
      </w:pPr>
      <w:r>
        <w:rPr>
          <w:rFonts w:ascii="Arial" w:hAnsi="Arial" w:cs="Arial"/>
        </w:rPr>
        <w:t xml:space="preserve">  </w:t>
      </w: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5BC72A8"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Koheleta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wg św. Jana</w:t>
      </w:r>
      <w:r w:rsidR="00AF6953">
        <w:rPr>
          <w:rFonts w:ascii="Arial" w:hAnsi="Arial"/>
          <w:iCs/>
          <w:sz w:val="22"/>
          <w:szCs w:val="22"/>
        </w:rPr>
        <w:t>”</w:t>
      </w:r>
    </w:p>
    <w:p w14:paraId="740D06F7" w14:textId="6B77F2E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2887ABB1" w:rsidR="00560172" w:rsidRPr="00560172"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07C850E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Boska komedia</w:t>
      </w:r>
      <w:r w:rsidR="00AF6953">
        <w:rPr>
          <w:rFonts w:ascii="Arial" w:hAnsi="Arial"/>
          <w:iCs/>
          <w:sz w:val="22"/>
          <w:szCs w:val="22"/>
        </w:rPr>
        <w:t>”</w:t>
      </w:r>
      <w:r w:rsidRPr="001B1F85">
        <w:rPr>
          <w:rFonts w:ascii="Arial" w:hAnsi="Arial"/>
          <w:sz w:val="22"/>
          <w:szCs w:val="22"/>
        </w:rPr>
        <w:t xml:space="preserve"> (fragmenty)</w:t>
      </w:r>
    </w:p>
    <w:p w14:paraId="45B7B086" w14:textId="776B31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tren IX, X, XI, XIX;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Szekspir, </w:t>
      </w:r>
      <w:r w:rsidR="008F422A" w:rsidRPr="008F422A">
        <w:rPr>
          <w:rFonts w:ascii="Arial" w:hAnsi="Arial"/>
          <w:sz w:val="22"/>
          <w:szCs w:val="22"/>
          <w:lang w:val="en-GB"/>
        </w:rPr>
        <w:t>„</w:t>
      </w:r>
      <w:r w:rsidRPr="00AF6953">
        <w:rPr>
          <w:rFonts w:ascii="Arial" w:hAnsi="Arial"/>
          <w:iCs/>
          <w:sz w:val="22"/>
          <w:szCs w:val="22"/>
          <w:lang w:val="en-GB"/>
        </w:rPr>
        <w:t>Makbet</w:t>
      </w:r>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Romeo i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4220FFF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t>
      </w:r>
      <w:r w:rsidR="008F422A">
        <w:rPr>
          <w:rFonts w:ascii="Arial" w:hAnsi="Arial"/>
          <w:sz w:val="22"/>
          <w:szCs w:val="22"/>
        </w:rPr>
        <w:t>„</w:t>
      </w:r>
      <w:r w:rsidRPr="008F422A">
        <w:rPr>
          <w:rFonts w:ascii="Arial" w:hAnsi="Arial"/>
          <w:iCs/>
          <w:sz w:val="22"/>
          <w:szCs w:val="22"/>
        </w:rPr>
        <w:t>Oda do młodości</w:t>
      </w:r>
      <w:r w:rsidR="008F422A">
        <w:rPr>
          <w:rFonts w:ascii="Arial" w:hAnsi="Arial"/>
          <w:iCs/>
          <w:sz w:val="22"/>
          <w:szCs w:val="22"/>
        </w:rPr>
        <w:t>”</w:t>
      </w:r>
      <w:r w:rsidRPr="001B1F85">
        <w:rPr>
          <w:rFonts w:ascii="Arial" w:hAnsi="Arial"/>
          <w:sz w:val="22"/>
          <w:szCs w:val="22"/>
        </w:rPr>
        <w:t xml:space="preserve">;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7505E0A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Nie-Boska komedia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Gloria victis</w:t>
      </w:r>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Fiodor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00130B5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Rozdziobią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70F0AE5"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treny i pieśni Jana Kochanowskiego, 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5937DD1" w:rsidR="004F2684" w:rsidRPr="00782E66" w:rsidRDefault="004F2684" w:rsidP="004F2684">
      <w:pPr>
        <w:spacing w:line="276" w:lineRule="auto"/>
        <w:rPr>
          <w:rFonts w:ascii="Arial" w:hAnsi="Arial" w:cs="Arial"/>
        </w:rPr>
      </w:pPr>
      <w:r>
        <w:rPr>
          <w:rFonts w:ascii="Arial" w:hAnsi="Arial" w:cs="Arial"/>
        </w:rPr>
        <w:t xml:space="preserve">  </w:t>
      </w:r>
      <w:r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3B6C7982" w:rsidR="004F2684" w:rsidRPr="00BA4818" w:rsidRDefault="004D6934" w:rsidP="005D1327">
      <w:pPr>
        <w:spacing w:line="276" w:lineRule="auto"/>
        <w:rPr>
          <w:rFonts w:ascii="Arial" w:hAnsi="Arial" w:cs="Arial"/>
        </w:rPr>
      </w:pPr>
      <w:r>
        <w:rPr>
          <w:rFonts w:ascii="Arial" w:hAnsi="Arial" w:cs="Arial"/>
        </w:rPr>
        <w:t xml:space="preserve">  Poezja na egzaminie maturalnym z języka polskiego</w:t>
      </w:r>
    </w:p>
    <w:p w14:paraId="53864D70" w14:textId="482591C0" w:rsidR="00BA4818" w:rsidRDefault="00BA4818" w:rsidP="004D6934">
      <w:pPr>
        <w:pStyle w:val="Tekstpodstawowy"/>
        <w:spacing w:after="0" w:line="276" w:lineRule="auto"/>
        <w:rPr>
          <w:rFonts w:ascii="Arial" w:hAnsi="Arial" w:cs="Arial"/>
          <w:highlight w:val="yellow"/>
        </w:rPr>
      </w:pPr>
    </w:p>
    <w:p w14:paraId="39031C09" w14:textId="3B542092" w:rsidR="004D6934" w:rsidRDefault="004D6934" w:rsidP="004D6934">
      <w:pPr>
        <w:spacing w:line="276" w:lineRule="auto"/>
        <w:rPr>
          <w:rFonts w:ascii="Arial" w:hAnsi="Arial" w:cs="Arial"/>
          <w:bCs/>
        </w:rPr>
      </w:pPr>
      <w:r>
        <w:rPr>
          <w:rFonts w:ascii="Arial" w:hAnsi="Arial" w:cs="Arial"/>
          <w:bCs/>
        </w:rPr>
        <w:t xml:space="preserve">  </w:t>
      </w:r>
      <w:r w:rsidRPr="00A25C8B">
        <w:rPr>
          <w:rFonts w:ascii="Arial" w:hAnsi="Arial" w:cs="Arial"/>
          <w:bCs/>
        </w:rPr>
        <w:t>W arkuszu</w:t>
      </w:r>
      <w:r>
        <w:rPr>
          <w:rFonts w:ascii="Arial" w:hAnsi="Arial" w:cs="Arial"/>
          <w:bCs/>
        </w:rPr>
        <w:t xml:space="preserve"> pojawią się</w:t>
      </w:r>
      <w:r w:rsidRPr="00A25C8B">
        <w:rPr>
          <w:rFonts w:ascii="Arial" w:hAnsi="Arial" w:cs="Arial"/>
          <w:bCs/>
        </w:rPr>
        <w:t xml:space="preserve"> również </w:t>
      </w:r>
      <w:r w:rsidRPr="003123C2">
        <w:rPr>
          <w:rFonts w:ascii="Arial" w:hAnsi="Arial" w:cs="Arial"/>
          <w:bCs/>
        </w:rPr>
        <w:t>zadania, w których tekstami źródłowymi będą utwory poetyckie – zarówno autorów wskazanych w podstawie programowej, jak i innych. Zadania te nie będą sprawdzały znajomości treści konkretnego</w:t>
      </w:r>
      <w:r w:rsidRPr="00A25C8B">
        <w:rPr>
          <w:rFonts w:ascii="Arial" w:hAnsi="Arial" w:cs="Arial"/>
          <w:bCs/>
        </w:rPr>
        <w:t xml:space="preserve"> utworu, ale </w:t>
      </w:r>
      <w:r>
        <w:rPr>
          <w:rFonts w:ascii="Arial" w:hAnsi="Arial" w:cs="Arial"/>
          <w:bCs/>
        </w:rPr>
        <w:t>–</w:t>
      </w:r>
      <w:r w:rsidRPr="00A25C8B">
        <w:rPr>
          <w:rFonts w:ascii="Arial" w:hAnsi="Arial" w:cs="Arial"/>
          <w:bCs/>
        </w:rPr>
        <w:t xml:space="preserve"> umiejętność </w:t>
      </w:r>
      <w:r>
        <w:rPr>
          <w:rFonts w:ascii="Arial" w:hAnsi="Arial" w:cs="Arial"/>
          <w:bCs/>
        </w:rPr>
        <w:t>odczytywania</w:t>
      </w:r>
      <w:r w:rsidRPr="00A25C8B">
        <w:rPr>
          <w:rFonts w:ascii="Arial" w:hAnsi="Arial" w:cs="Arial"/>
          <w:bCs/>
        </w:rPr>
        <w:t xml:space="preserve"> tego typu </w:t>
      </w:r>
      <w:r>
        <w:rPr>
          <w:rFonts w:ascii="Arial" w:hAnsi="Arial" w:cs="Arial"/>
          <w:bCs/>
        </w:rPr>
        <w:t>tekstów</w:t>
      </w:r>
      <w:r w:rsidRPr="00A25C8B">
        <w:rPr>
          <w:rFonts w:ascii="Arial" w:hAnsi="Arial" w:cs="Arial"/>
          <w:bCs/>
        </w:rPr>
        <w:t xml:space="preserve">. </w:t>
      </w:r>
    </w:p>
    <w:p w14:paraId="6455574D" w14:textId="77777777" w:rsidR="004D6934" w:rsidRDefault="004D6934" w:rsidP="004D6934">
      <w:pPr>
        <w:pStyle w:val="Tekstpodstawowy"/>
        <w:spacing w:after="0" w:line="276" w:lineRule="auto"/>
        <w:rPr>
          <w:rFonts w:ascii="Arial" w:hAnsi="Arial" w:cs="Arial"/>
          <w:highlight w:val="yellow"/>
        </w:rPr>
      </w:pPr>
    </w:p>
    <w:p w14:paraId="572A6CA8" w14:textId="77777777" w:rsidR="00E21105" w:rsidRPr="00232DAF" w:rsidRDefault="00E21105" w:rsidP="00E21105">
      <w:pPr>
        <w:jc w:val="center"/>
        <w:rPr>
          <w:rFonts w:ascii="Arial" w:hAnsi="Arial" w:cs="Arial"/>
          <w:bCs/>
        </w:rPr>
      </w:pPr>
      <w:r w:rsidRPr="00232DAF">
        <w:rPr>
          <w:rFonts w:ascii="Arial" w:hAnsi="Arial" w:cs="Arial"/>
          <w:bCs/>
        </w:rPr>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lastRenderedPageBreak/>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72796D94" w14:textId="77777777" w:rsidR="00B124A2" w:rsidRDefault="00B124A2">
      <w:pPr>
        <w:rPr>
          <w:rFonts w:ascii="Arial" w:hAnsi="Arial" w:cs="Arial"/>
        </w:rPr>
      </w:pPr>
      <w:r>
        <w:rPr>
          <w:rFonts w:ascii="Arial" w:hAnsi="Arial" w:cs="Arial"/>
        </w:rPr>
        <w:br w:type="page"/>
      </w: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lastRenderedPageBreak/>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77777777" w:rsidR="007C0F98"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Przygotowoanie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D177DC8" w14:textId="77777777" w:rsidR="00665B54" w:rsidRDefault="00665B54">
      <w:pPr>
        <w:rPr>
          <w:rFonts w:ascii="Arial" w:hAnsi="Arial" w:cs="Arial"/>
        </w:rPr>
      </w:pPr>
      <w:r>
        <w:rPr>
          <w:rFonts w:ascii="Arial" w:hAnsi="Arial" w:cs="Arial"/>
        </w:rPr>
        <w:br w:type="page"/>
      </w:r>
    </w:p>
    <w:p w14:paraId="4C263E5C" w14:textId="3C9F79FC" w:rsidR="00A47DA9" w:rsidRDefault="00E90E5F" w:rsidP="00F12456">
      <w:pPr>
        <w:spacing w:line="276" w:lineRule="auto"/>
        <w:rPr>
          <w:rFonts w:ascii="Arial" w:hAnsi="Arial" w:cs="Arial"/>
        </w:rPr>
      </w:pPr>
      <w:r>
        <w:rPr>
          <w:rFonts w:ascii="Arial" w:hAnsi="Arial" w:cs="Arial"/>
        </w:rPr>
        <w:lastRenderedPageBreak/>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6118B415" w14:textId="77777777" w:rsidR="00485CCA" w:rsidRDefault="00485CCA">
      <w:pPr>
        <w:rPr>
          <w:rFonts w:ascii="Arial" w:hAnsi="Arial" w:cs="Arial"/>
        </w:rPr>
      </w:pPr>
      <w:r>
        <w:rPr>
          <w:rFonts w:ascii="Arial" w:hAnsi="Arial" w:cs="Arial"/>
        </w:rPr>
        <w:br w:type="page"/>
      </w: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lastRenderedPageBreak/>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Pr>
          <w:rFonts w:ascii="Arial" w:hAnsi="Arial" w:cs="Arial"/>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EC76355" w:rsidR="00BF223A" w:rsidRDefault="00BF223A" w:rsidP="00E90E5F">
      <w:pPr>
        <w:spacing w:line="276" w:lineRule="auto"/>
        <w:contextualSpacing/>
        <w:rPr>
          <w:rFonts w:ascii="Arial" w:hAnsi="Arial" w:cs="Arial"/>
        </w:rPr>
      </w:pPr>
    </w:p>
    <w:p w14:paraId="223A91B1" w14:textId="2C2EA588" w:rsidR="003F4C7F" w:rsidRDefault="003F4C7F" w:rsidP="003F4C7F">
      <w:pPr>
        <w:spacing w:line="276" w:lineRule="auto"/>
        <w:rPr>
          <w:rFonts w:ascii="Arial" w:hAnsi="Arial" w:cs="Arial"/>
        </w:rPr>
      </w:pPr>
      <w:r>
        <w:rPr>
          <w:rFonts w:ascii="Arial" w:hAnsi="Arial" w:cs="Arial"/>
        </w:rPr>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102FDD82" w14:textId="5B366088" w:rsidR="003F4C7F" w:rsidRDefault="003F4C7F" w:rsidP="003F4C7F">
      <w:pPr>
        <w:spacing w:line="276" w:lineRule="auto"/>
        <w:rPr>
          <w:rFonts w:ascii="Arial" w:eastAsia="Calibri" w:hAnsi="Arial" w:cs="Arial"/>
        </w:rPr>
      </w:pPr>
      <w:r>
        <w:rPr>
          <w:rFonts w:ascii="Arial" w:eastAsia="Calibri" w:hAnsi="Arial" w:cs="Arial"/>
        </w:rPr>
        <w:t xml:space="preserve">  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lektura/tekst 1</w:t>
      </w:r>
      <w:r>
        <w:rPr>
          <w:rFonts w:ascii="Arial" w:eastAsia="Calibri" w:hAnsi="Arial" w:cs="Arial"/>
        </w:rPr>
        <w:t> </w:t>
      </w:r>
      <w:r w:rsidRPr="00317C4E">
        <w:rPr>
          <w:rFonts w:ascii="Arial" w:eastAsia="Calibri" w:hAnsi="Arial" w:cs="Arial"/>
        </w:rPr>
        <w:t>ORAZ zagadnienie + kontekst przywołany przynajmniej częściowo funkcjonalnie /</w:t>
      </w:r>
      <w:r>
        <w:rPr>
          <w:rFonts w:ascii="Arial" w:eastAsia="Calibri" w:hAnsi="Arial" w:cs="Arial"/>
        </w:rPr>
        <w:t xml:space="preserve"> </w:t>
      </w:r>
      <w:r w:rsidRPr="00317C4E">
        <w:rPr>
          <w:rFonts w:ascii="Arial" w:eastAsia="Calibri" w:hAnsi="Arial" w:cs="Arial"/>
        </w:rPr>
        <w:t>tekst 2</w:t>
      </w:r>
      <w:r>
        <w:rPr>
          <w:rFonts w:ascii="Arial" w:eastAsia="Calibri" w:hAnsi="Arial" w:cs="Arial"/>
        </w:rPr>
        <w:t xml:space="preserve"> </w:t>
      </w:r>
      <w:r w:rsidRPr="00317C4E">
        <w:rPr>
          <w:rFonts w:ascii="Arial" w:eastAsia="Calibri" w:hAnsi="Arial" w:cs="Arial"/>
        </w:rPr>
        <w:t>/</w:t>
      </w:r>
      <w:r>
        <w:rPr>
          <w:rFonts w:ascii="Arial" w:eastAsia="Calibri" w:hAnsi="Arial" w:cs="Arial"/>
        </w:rPr>
        <w:t xml:space="preserve"> </w:t>
      </w:r>
      <w:r w:rsidRPr="00317C4E">
        <w:rPr>
          <w:rFonts w:ascii="Arial" w:eastAsia="Calibri" w:hAnsi="Arial" w:cs="Arial"/>
        </w:rPr>
        <w:t>własne doświadczenia)</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7C479DE6" w:rsidR="00CD4776" w:rsidRDefault="00CD4776" w:rsidP="003F4C7F">
      <w:pPr>
        <w:spacing w:line="276" w:lineRule="auto"/>
        <w:contextualSpacing/>
        <w:rPr>
          <w:rFonts w:ascii="Arial" w:eastAsia="Calibri" w:hAnsi="Arial" w:cs="Arial"/>
        </w:rPr>
      </w:pPr>
    </w:p>
    <w:p w14:paraId="62816EFF" w14:textId="76405E84" w:rsidR="00CD4776" w:rsidRDefault="00CD4776" w:rsidP="003F4C7F">
      <w:pPr>
        <w:spacing w:line="276" w:lineRule="auto"/>
        <w:contextualSpacing/>
        <w:rPr>
          <w:rFonts w:ascii="Arial" w:eastAsia="Calibri" w:hAnsi="Arial" w:cs="Arial"/>
        </w:rPr>
      </w:pPr>
      <w:r>
        <w:rPr>
          <w:rFonts w:ascii="Arial" w:eastAsia="Calibri" w:hAnsi="Arial" w:cs="Arial"/>
        </w:rPr>
        <w:t xml:space="preserve">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lektura/tekst 1 LUB zagadnienie + kontekst przywołany przynajmniej częściowo funkcjonalnie /</w:t>
      </w:r>
      <w:r>
        <w:rPr>
          <w:rFonts w:ascii="Arial" w:eastAsia="Calibri" w:hAnsi="Arial" w:cs="Arial"/>
        </w:rPr>
        <w:t xml:space="preserve"> </w:t>
      </w:r>
      <w:r w:rsidRPr="00317C4E">
        <w:rPr>
          <w:rFonts w:ascii="Arial" w:eastAsia="Calibri" w:hAnsi="Arial" w:cs="Arial"/>
        </w:rPr>
        <w:t>tekst 2.</w:t>
      </w:r>
      <w:r>
        <w:rPr>
          <w:rFonts w:ascii="Arial" w:eastAsia="Calibri" w:hAnsi="Arial" w:cs="Arial"/>
        </w:rPr>
        <w:t xml:space="preserve"> </w:t>
      </w:r>
      <w:r w:rsidRPr="00317C4E">
        <w:rPr>
          <w:rFonts w:ascii="Arial" w:eastAsia="Calibri" w:hAnsi="Arial" w:cs="Arial"/>
        </w:rPr>
        <w:t>/ własne doświadczenia)</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7C6EC33D" w:rsidR="00CD4776" w:rsidRPr="003F4C7F" w:rsidRDefault="00CD4776"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lastRenderedPageBreak/>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679C0FEF" w14:textId="1C676C15" w:rsidR="003F4C7F" w:rsidRPr="00317C4E" w:rsidRDefault="003F4C7F" w:rsidP="003F4C7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691C3EC8" w14:textId="77777777" w:rsidR="003F4C7F" w:rsidRPr="00317C4E" w:rsidRDefault="003F4C7F" w:rsidP="003F4C7F">
      <w:pPr>
        <w:rPr>
          <w:rFonts w:eastAsia="Calibri" w:cs="Times New Roman"/>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77777777"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 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xml:space="preserve">, stanowiąca – jako całość – wnikliwą analizę zagadnienia sformułowanego w poleceniu; zawiera elementy refleksji / głębszego namysłu nad zagadnieniem. </w:t>
      </w:r>
    </w:p>
    <w:p w14:paraId="1FC33347" w14:textId="77777777"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 to argumentacja pogłębiona, poparta trafnymi przykładami.</w:t>
      </w:r>
    </w:p>
    <w:p w14:paraId="1E92EEC1" w14:textId="1BA9CB40"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1E19D8" w:rsidRDefault="001C6EF1" w:rsidP="005C7361">
      <w:pPr>
        <w:widowControl w:val="0"/>
        <w:numPr>
          <w:ilvl w:val="0"/>
          <w:numId w:val="13"/>
        </w:numPr>
        <w:spacing w:line="276" w:lineRule="auto"/>
        <w:contextualSpacing/>
        <w:rPr>
          <w:rFonts w:ascii="Arial" w:hAnsi="Arial" w:cs="Arial"/>
          <w:i/>
          <w:color w:val="00000A"/>
          <w:szCs w:val="28"/>
        </w:rPr>
      </w:pPr>
      <w:r w:rsidRPr="001E19D8">
        <w:rPr>
          <w:rFonts w:ascii="Arial" w:hAnsi="Arial" w:cs="Arial"/>
          <w:i/>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lastRenderedPageBreak/>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wskazanej w poleceniu lektury obowiązkowej (z podstawy programowej), do której odwołuje się zdający, w zakresie innym niż w przypadku 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24F8AAB1" w14:textId="77777777" w:rsidR="001C6EF1" w:rsidRPr="00006D0C" w:rsidRDefault="001C6EF1" w:rsidP="005C7361">
      <w:pPr>
        <w:widowControl w:val="0"/>
        <w:numPr>
          <w:ilvl w:val="0"/>
          <w:numId w:val="15"/>
        </w:numPr>
        <w:spacing w:before="120" w:line="276" w:lineRule="auto"/>
        <w:ind w:left="357" w:hanging="357"/>
        <w:contextualSpacing/>
        <w:rPr>
          <w:rFonts w:ascii="Arial" w:hAnsi="Arial" w:cs="Arial"/>
          <w:color w:val="00000A"/>
          <w:szCs w:val="28"/>
        </w:rPr>
      </w:pPr>
      <w:r w:rsidRPr="00006D0C">
        <w:rPr>
          <w:rFonts w:ascii="Arial" w:hAnsi="Arial" w:cs="Arial"/>
          <w:color w:val="00000A"/>
          <w:szCs w:val="28"/>
        </w:rPr>
        <w:t xml:space="preserve">Kompozycja wypowiedzi jest </w:t>
      </w:r>
      <w:r w:rsidRPr="00006D0C">
        <w:rPr>
          <w:rFonts w:ascii="Arial" w:hAnsi="Arial" w:cs="Arial"/>
          <w:color w:val="00000A"/>
          <w:szCs w:val="28"/>
          <w:u w:val="single"/>
        </w:rPr>
        <w:t>spójna</w:t>
      </w:r>
      <w:r w:rsidRPr="00006D0C">
        <w:rPr>
          <w:rFonts w:ascii="Arial" w:hAnsi="Arial" w:cs="Arial"/>
          <w:color w:val="00000A"/>
          <w:szCs w:val="28"/>
        </w:rPr>
        <w:t>, jeżeli wypowiedź zawiera wstęp, część zasadniczą i zakończenie, a elementy te składają się na logiczną i uporządkowaną całość.</w:t>
      </w:r>
    </w:p>
    <w:p w14:paraId="72B919F8" w14:textId="77777777" w:rsidR="001C6EF1" w:rsidRPr="00006D0C" w:rsidRDefault="001C6EF1" w:rsidP="001C6EF1">
      <w:pPr>
        <w:widowControl w:val="0"/>
        <w:spacing w:line="276" w:lineRule="auto"/>
        <w:ind w:left="360"/>
        <w:contextualSpacing/>
        <w:rPr>
          <w:rFonts w:ascii="Arial" w:hAnsi="Arial" w:cs="Arial"/>
          <w:color w:val="00000A"/>
          <w:szCs w:val="28"/>
        </w:rPr>
      </w:pPr>
    </w:p>
    <w:p w14:paraId="42263ED9" w14:textId="77777777" w:rsidR="001C6EF1" w:rsidRPr="00006D0C" w:rsidRDefault="001C6EF1" w:rsidP="005C7361">
      <w:pPr>
        <w:widowControl w:val="0"/>
        <w:numPr>
          <w:ilvl w:val="0"/>
          <w:numId w:val="15"/>
        </w:numPr>
        <w:spacing w:line="276" w:lineRule="auto"/>
        <w:contextualSpacing/>
        <w:rPr>
          <w:rFonts w:ascii="Arial" w:hAnsi="Arial" w:cs="Arial"/>
          <w:color w:val="00000A"/>
          <w:szCs w:val="28"/>
        </w:rPr>
      </w:pPr>
      <w:r w:rsidRPr="00006D0C">
        <w:rPr>
          <w:rFonts w:ascii="Arial" w:hAnsi="Arial" w:cs="Arial"/>
          <w:color w:val="00000A"/>
          <w:szCs w:val="28"/>
        </w:rPr>
        <w:t>Kompozycja wypowiedzi jest częściowo spójna, jeżeli wypowiedź zawiera:</w:t>
      </w:r>
    </w:p>
    <w:p w14:paraId="5045D922" w14:textId="77777777" w:rsidR="001C6EF1" w:rsidRPr="00006D0C" w:rsidRDefault="001C6EF1" w:rsidP="005C7361">
      <w:pPr>
        <w:widowControl w:val="0"/>
        <w:numPr>
          <w:ilvl w:val="0"/>
          <w:numId w:val="16"/>
        </w:numPr>
        <w:spacing w:line="276" w:lineRule="auto"/>
        <w:ind w:left="754" w:hanging="357"/>
        <w:contextualSpacing/>
        <w:rPr>
          <w:rFonts w:ascii="Arial" w:hAnsi="Arial" w:cs="Arial"/>
          <w:color w:val="00000A"/>
          <w:szCs w:val="28"/>
        </w:rPr>
      </w:pPr>
      <w:r w:rsidRPr="00006D0C">
        <w:rPr>
          <w:rFonts w:ascii="Arial" w:hAnsi="Arial" w:cs="Arial"/>
          <w:color w:val="00000A"/>
          <w:szCs w:val="28"/>
        </w:rPr>
        <w:t>nielogiczne połączenia między dwoma z trzech elementów wypowiedzi, tj. wstępem i</w:t>
      </w:r>
      <w:r>
        <w:rPr>
          <w:rFonts w:ascii="Arial" w:hAnsi="Arial" w:cs="Arial"/>
          <w:color w:val="00000A"/>
          <w:szCs w:val="28"/>
        </w:rPr>
        <w:t xml:space="preserve"> </w:t>
      </w:r>
      <w:r w:rsidRPr="00006D0C">
        <w:rPr>
          <w:rFonts w:ascii="Arial" w:hAnsi="Arial" w:cs="Arial"/>
          <w:color w:val="00000A"/>
          <w:szCs w:val="28"/>
        </w:rPr>
        <w:t>częścią zasadniczą ALBO częścią zasadniczą i zakończeniem, ALBO wstępem i zakończeniem</w:t>
      </w:r>
    </w:p>
    <w:p w14:paraId="22A7C013" w14:textId="77777777" w:rsidR="001C6EF1" w:rsidRPr="00006D0C" w:rsidRDefault="001C6EF1" w:rsidP="005C7361">
      <w:pPr>
        <w:widowControl w:val="0"/>
        <w:numPr>
          <w:ilvl w:val="0"/>
          <w:numId w:val="16"/>
        </w:numPr>
        <w:spacing w:line="276" w:lineRule="auto"/>
        <w:ind w:left="754" w:hanging="357"/>
        <w:contextualSpacing/>
        <w:rPr>
          <w:rFonts w:ascii="Arial" w:hAnsi="Arial" w:cs="Arial"/>
          <w:color w:val="00000A"/>
          <w:szCs w:val="28"/>
        </w:rPr>
      </w:pPr>
      <w:r w:rsidRPr="00006D0C">
        <w:rPr>
          <w:rFonts w:ascii="Arial" w:hAnsi="Arial" w:cs="Arial"/>
          <w:color w:val="00000A"/>
          <w:szCs w:val="28"/>
        </w:rPr>
        <w:t>treści nieistotne, zbędne dla omawianego zagadnienia, bez związku</w:t>
      </w:r>
      <w:r>
        <w:rPr>
          <w:rFonts w:ascii="Arial" w:hAnsi="Arial" w:cs="Arial"/>
          <w:color w:val="00000A"/>
          <w:szCs w:val="28"/>
        </w:rPr>
        <w:t xml:space="preserve"> </w:t>
      </w:r>
      <w:r w:rsidRPr="00006D0C">
        <w:rPr>
          <w:rFonts w:ascii="Arial" w:hAnsi="Arial" w:cs="Arial"/>
          <w:color w:val="00000A"/>
          <w:szCs w:val="28"/>
        </w:rPr>
        <w:t>/</w:t>
      </w:r>
      <w:r>
        <w:rPr>
          <w:rFonts w:ascii="Arial" w:hAnsi="Arial" w:cs="Arial"/>
          <w:color w:val="00000A"/>
          <w:szCs w:val="28"/>
        </w:rPr>
        <w:t xml:space="preserve"> </w:t>
      </w:r>
      <w:r w:rsidRPr="00006D0C">
        <w:rPr>
          <w:rFonts w:ascii="Arial" w:hAnsi="Arial" w:cs="Arial"/>
          <w:color w:val="00000A"/>
          <w:szCs w:val="28"/>
        </w:rPr>
        <w:t>pozostające w wątpliwym związku z omawianym zagadnieniem.</w:t>
      </w:r>
    </w:p>
    <w:p w14:paraId="188060C3" w14:textId="77777777" w:rsidR="001C6EF1" w:rsidRPr="00006D0C" w:rsidRDefault="001C6EF1" w:rsidP="001C6EF1">
      <w:pPr>
        <w:widowControl w:val="0"/>
        <w:spacing w:line="276" w:lineRule="auto"/>
        <w:ind w:left="754"/>
        <w:contextualSpacing/>
        <w:rPr>
          <w:rFonts w:ascii="Arial" w:hAnsi="Arial" w:cs="Arial"/>
          <w:color w:val="00000A"/>
          <w:szCs w:val="28"/>
        </w:rPr>
      </w:pPr>
    </w:p>
    <w:p w14:paraId="100CD3BD" w14:textId="77777777" w:rsidR="001C6EF1" w:rsidRPr="00006D0C" w:rsidRDefault="001C6EF1" w:rsidP="005C7361">
      <w:pPr>
        <w:widowControl w:val="0"/>
        <w:numPr>
          <w:ilvl w:val="0"/>
          <w:numId w:val="15"/>
        </w:numPr>
        <w:spacing w:line="276" w:lineRule="auto"/>
        <w:contextualSpacing/>
        <w:rPr>
          <w:rFonts w:ascii="Arial" w:hAnsi="Arial" w:cs="Arial"/>
          <w:color w:val="00000A"/>
          <w:szCs w:val="28"/>
        </w:rPr>
      </w:pPr>
      <w:r w:rsidRPr="00006D0C">
        <w:rPr>
          <w:rFonts w:ascii="Arial" w:hAnsi="Arial" w:cs="Arial"/>
          <w:color w:val="00000A"/>
          <w:szCs w:val="28"/>
        </w:rPr>
        <w:t>Kompozycja wypowiedzi jest niespójna, jeżeli wypowiedź zawiera:</w:t>
      </w:r>
    </w:p>
    <w:p w14:paraId="5723A44B"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nielogiczne połączenia między trzema elementami wypowiedzi tj. wstępem, częścią zasadniczą i zakończeniem</w:t>
      </w:r>
    </w:p>
    <w:p w14:paraId="0D62B8A7"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nieuzasadnione wnioski, sprzeczne stwierdzenia</w:t>
      </w:r>
    </w:p>
    <w:p w14:paraId="1F528542"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treści nieistotne, zbędne dla omawianego zagadnien</w:t>
      </w:r>
      <w:r>
        <w:rPr>
          <w:rFonts w:ascii="Arial" w:hAnsi="Arial" w:cs="Arial"/>
          <w:color w:val="00000A"/>
          <w:szCs w:val="28"/>
        </w:rPr>
        <w:t>ia, bez związku / pozostające w </w:t>
      </w:r>
      <w:r w:rsidRPr="00006D0C">
        <w:rPr>
          <w:rFonts w:ascii="Arial" w:hAnsi="Arial" w:cs="Arial"/>
          <w:color w:val="00000A"/>
          <w:szCs w:val="28"/>
        </w:rPr>
        <w:t>wątpliwym związku z omawianym zagadnieniem.</w:t>
      </w:r>
    </w:p>
    <w:p w14:paraId="47CA16A8" w14:textId="182FF057" w:rsidR="001C6EF1" w:rsidRDefault="001C6EF1" w:rsidP="00E90E5F">
      <w:pPr>
        <w:spacing w:line="276" w:lineRule="auto"/>
        <w:contextualSpacing/>
        <w:rPr>
          <w:rFonts w:ascii="Arial" w:hAnsi="Arial" w:cs="Arial"/>
        </w:rPr>
      </w:pPr>
    </w:p>
    <w:p w14:paraId="0223F75A" w14:textId="38D4DE95" w:rsidR="00091EA0" w:rsidRDefault="00091EA0">
      <w:pPr>
        <w:rPr>
          <w:rFonts w:ascii="Arial" w:hAnsi="Arial" w:cs="Arial"/>
        </w:rPr>
      </w:pPr>
      <w:r>
        <w:rPr>
          <w:rFonts w:ascii="Arial" w:hAnsi="Arial" w:cs="Arial"/>
        </w:rPr>
        <w:br w:type="page"/>
      </w:r>
    </w:p>
    <w:p w14:paraId="596BDE62" w14:textId="27A4CA9B" w:rsidR="00091EA0" w:rsidRPr="00091EA0" w:rsidRDefault="00091EA0" w:rsidP="00A50A4F">
      <w:pPr>
        <w:spacing w:line="276" w:lineRule="auto"/>
        <w:rPr>
          <w:rFonts w:ascii="Arial" w:hAnsi="Arial" w:cs="Arial"/>
        </w:rPr>
      </w:pPr>
      <w:r>
        <w:rPr>
          <w:rFonts w:ascii="Arial" w:hAnsi="Arial" w:cs="Arial"/>
        </w:rPr>
        <w:lastRenderedPageBreak/>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4E6F093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6 punktów</w:t>
      </w:r>
    </w:p>
    <w:p w14:paraId="14C1BA7C" w14:textId="05EF0947"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20FA0D65" w:rsidR="004A29DA" w:rsidRDefault="004A29DA" w:rsidP="00A50A4F">
      <w:pPr>
        <w:spacing w:line="276" w:lineRule="auto"/>
        <w:rPr>
          <w:rFonts w:ascii="Arial" w:eastAsia="Calibri" w:hAnsi="Arial" w:cs="Arial"/>
        </w:rPr>
      </w:pPr>
      <w:r>
        <w:rPr>
          <w:rFonts w:ascii="Arial" w:eastAsia="Calibri" w:hAnsi="Arial" w:cs="Arial"/>
        </w:rPr>
        <w:t xml:space="preserve"> </w:t>
      </w: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6A5383F4" w14:textId="49856CBB" w:rsidR="004A29DA" w:rsidRDefault="004A29DA" w:rsidP="00A50A4F">
      <w:pPr>
        <w:spacing w:line="276" w:lineRule="auto"/>
        <w:rPr>
          <w:rFonts w:ascii="Arial" w:eastAsia="Calibri" w:hAnsi="Arial" w:cs="Arial"/>
        </w:rPr>
      </w:pPr>
      <w: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2 punkty</w:t>
      </w:r>
    </w:p>
    <w:p w14:paraId="1EA90D77" w14:textId="506DE124" w:rsidR="004A29DA" w:rsidRDefault="004A29DA"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394E9E15" w:rsidR="008244B7" w:rsidRDefault="00BB216D" w:rsidP="00BB216D">
      <w:pPr>
        <w:spacing w:line="276" w:lineRule="auto"/>
        <w:rPr>
          <w:rFonts w:ascii="Arial" w:eastAsia="Calibri" w:hAnsi="Arial" w:cs="Arial"/>
        </w:rPr>
      </w:pPr>
      <w:r>
        <w:lastRenderedPageBreak/>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 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60EE3139" w:rsidR="00BB216D"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wypowiedziach </w:t>
      </w:r>
      <w:r w:rsidRPr="00317C4E">
        <w:rPr>
          <w:rFonts w:ascii="Arial" w:eastAsia="Calibri" w:hAnsi="Arial" w:cs="Arial"/>
          <w:u w:val="single"/>
        </w:rPr>
        <w:t>częściowo</w:t>
      </w:r>
      <w:r w:rsidRPr="00317C4E">
        <w:rPr>
          <w:rFonts w:ascii="Arial" w:eastAsia="Calibri" w:hAnsi="Arial" w:cs="Arial"/>
        </w:rPr>
        <w:t xml:space="preserve"> zachowano właściwą dla języka mówionego poprawność językową (w zakresie fleksji, leksyki, frazeologii, składni i fonetyki) oraz płynność (w wypowiedzi występowały liczne błędy językowe oraz/lub usterki w płynności)</w:t>
      </w:r>
      <w:r>
        <w:rPr>
          <w:rFonts w:ascii="Arial" w:eastAsia="Calibri" w:hAnsi="Arial" w:cs="Arial"/>
        </w:rPr>
        <w:t xml:space="preserve"> – 3 punkty</w:t>
      </w:r>
    </w:p>
    <w:p w14:paraId="2CE3378B" w14:textId="23D68F30" w:rsidR="00BB216D" w:rsidRDefault="00BB216D" w:rsidP="00BB216D">
      <w:pPr>
        <w:spacing w:line="276" w:lineRule="auto"/>
        <w:rPr>
          <w:rFonts w:ascii="Arial" w:eastAsia="Calibri" w:hAnsi="Arial" w:cs="Arial"/>
        </w:rPr>
      </w:pPr>
    </w:p>
    <w:p w14:paraId="793FE70C" w14:textId="58440BE9" w:rsidR="00BB216D" w:rsidRDefault="00BB216D" w:rsidP="00BB216D">
      <w:pPr>
        <w:spacing w:line="276" w:lineRule="auto"/>
        <w:rPr>
          <w:rFonts w:ascii="Arial" w:eastAsia="Calibri" w:hAnsi="Arial" w:cs="Arial"/>
        </w:rPr>
      </w:pPr>
      <w:r>
        <w:rPr>
          <w:rFonts w:ascii="Arial" w:eastAsia="Calibri" w:hAnsi="Arial" w:cs="Arial"/>
        </w:rPr>
        <w:t xml:space="preserve">  Wąski zakres środków językowych:</w:t>
      </w:r>
    </w:p>
    <w:p w14:paraId="6F3F1D28" w14:textId="2E4C11B4" w:rsidR="00BB216D"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wypowiedziach zachowano właściwą dla języka  mówionego poprawność językową (w zakresie fleksji, leksyki, frazeologii, składni i fonetyki) oraz płynność (dopuszczalne sporadyczne błędy językowe oraz/lub usterki w płynności)</w:t>
      </w:r>
      <w:r>
        <w:rPr>
          <w:rFonts w:ascii="Arial" w:eastAsia="Calibri" w:hAnsi="Arial" w:cs="Arial"/>
        </w:rPr>
        <w:t xml:space="preserve"> – 2 punkty</w:t>
      </w:r>
    </w:p>
    <w:p w14:paraId="374FF48B" w14:textId="38F16286" w:rsidR="00BB216D" w:rsidRDefault="00BB216D" w:rsidP="00BB216D">
      <w:pPr>
        <w:spacing w:line="276" w:lineRule="auto"/>
        <w:rPr>
          <w:rFonts w:ascii="Arial" w:eastAsia="Calibri" w:hAnsi="Arial" w:cs="Arial"/>
        </w:rPr>
      </w:pPr>
      <w:r>
        <w:rPr>
          <w:rFonts w:ascii="Arial" w:eastAsia="Calibri" w:hAnsi="Arial" w:cs="Arial"/>
        </w:rPr>
        <w:t xml:space="preserve">- </w:t>
      </w:r>
      <w:r w:rsidR="006034D4">
        <w:rPr>
          <w:rFonts w:ascii="Arial" w:eastAsia="Calibri" w:hAnsi="Arial" w:cs="Arial"/>
        </w:rPr>
        <w:t>w</w:t>
      </w:r>
      <w:r w:rsidR="006034D4" w:rsidRPr="00317C4E">
        <w:rPr>
          <w:rFonts w:ascii="Arial" w:eastAsia="Calibri" w:hAnsi="Arial" w:cs="Arial"/>
        </w:rPr>
        <w:t xml:space="preserve"> wypowiedziach </w:t>
      </w:r>
      <w:r w:rsidR="006034D4" w:rsidRPr="00317C4E">
        <w:rPr>
          <w:rFonts w:ascii="Arial" w:eastAsia="Calibri" w:hAnsi="Arial" w:cs="Arial"/>
          <w:u w:val="single"/>
        </w:rPr>
        <w:t>częściowo</w:t>
      </w:r>
      <w:r w:rsidR="006034D4" w:rsidRPr="00317C4E">
        <w:rPr>
          <w:rFonts w:ascii="Arial" w:eastAsia="Calibri" w:hAnsi="Arial" w:cs="Arial"/>
        </w:rPr>
        <w:t xml:space="preserve"> zachowano właściwą dla języka  mówionego poprawność językową (w zakresie fleksji, leksyki, frazeologii, składni i fonetyki) oraz płynność (w 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2D309AC8"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oraz płynności (w wypowiedzi występowały bardzo liczne błędy językowe oraz/lub usterki w 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77777777" w:rsidR="006034D4" w:rsidRPr="00317C4E" w:rsidRDefault="006034D4" w:rsidP="006034D4">
      <w:pPr>
        <w:rPr>
          <w:rFonts w:ascii="Arial" w:eastAsia="Calibri" w:hAnsi="Arial" w:cs="Arial"/>
        </w:rPr>
      </w:pP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267FC2">
        <w:rPr>
          <w:rFonts w:ascii="Arial" w:hAnsi="Arial" w:cs="Arial"/>
          <w:color w:val="00000A"/>
          <w:szCs w:val="28"/>
          <w:u w:val="single"/>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BD0C52" w:rsidRDefault="00BD0C52" w:rsidP="005C7361">
      <w:pPr>
        <w:widowControl w:val="0"/>
        <w:numPr>
          <w:ilvl w:val="0"/>
          <w:numId w:val="20"/>
        </w:numPr>
        <w:spacing w:line="276" w:lineRule="auto"/>
        <w:ind w:left="284" w:hanging="357"/>
        <w:contextualSpacing/>
        <w:rPr>
          <w:rFonts w:ascii="Arial" w:eastAsia="Calibri" w:hAnsi="Arial" w:cs="Arial"/>
        </w:rPr>
      </w:pPr>
      <w:r w:rsidRPr="00BD0C52">
        <w:rPr>
          <w:rFonts w:ascii="Arial" w:hAnsi="Arial" w:cs="Arial"/>
          <w:color w:val="00000A"/>
          <w:szCs w:val="28"/>
          <w:u w:val="single"/>
        </w:rPr>
        <w:t>Zadowalający zakres środków językowych</w:t>
      </w:r>
      <w:r w:rsidRPr="00BD0C52">
        <w:rPr>
          <w:rFonts w:ascii="Arial" w:hAnsi="Arial" w:cs="Arial"/>
          <w:color w:val="00000A"/>
          <w:szCs w:val="28"/>
        </w:rPr>
        <w:t xml:space="preserve">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Default="00BD0C52" w:rsidP="00BD0C52">
      <w:pPr>
        <w:pStyle w:val="Akapitzlist"/>
        <w:ind w:left="284"/>
        <w:rPr>
          <w:rFonts w:ascii="Arial" w:hAnsi="Arial" w:cs="Arial"/>
          <w:color w:val="00000A"/>
          <w:szCs w:val="28"/>
          <w:u w:val="single"/>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BD0C52">
        <w:rPr>
          <w:rFonts w:ascii="Arial" w:hAnsi="Arial" w:cs="Arial"/>
          <w:color w:val="00000A"/>
          <w:szCs w:val="28"/>
          <w:u w:val="single"/>
        </w:rPr>
        <w:t>Wąski zakres środków językowych</w:t>
      </w:r>
      <w:r w:rsidRPr="00BD0C52">
        <w:rPr>
          <w:rFonts w:ascii="Arial" w:hAnsi="Arial" w:cs="Arial"/>
          <w:color w:val="00000A"/>
          <w:szCs w:val="28"/>
        </w:rPr>
        <w:t xml:space="preserve"> oznacza, że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591816DE" w:rsidR="002D2BD8" w:rsidRP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lastRenderedPageBreak/>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6402118B" w:rsidR="002D2BD8" w:rsidRDefault="002D2BD8" w:rsidP="002D2BD8">
      <w:pPr>
        <w:widowControl w:val="0"/>
        <w:spacing w:line="276" w:lineRule="auto"/>
        <w:contextualSpacing/>
        <w:rPr>
          <w:rFonts w:ascii="Arial" w:hAnsi="Arial" w:cs="Arial"/>
        </w:rPr>
      </w:pPr>
      <w:r>
        <w:rPr>
          <w:rFonts w:ascii="Arial" w:hAnsi="Arial" w:cs="Arial"/>
        </w:rPr>
        <w:t>Arkusz 1.: Część 1. Język polski w użyciu;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75D04B6E"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Pr="00F54F0C">
        <w:rPr>
          <w:rStyle w:val="Odwoanieprzypisudolnego"/>
          <w:rFonts w:ascii="Arial" w:hAnsi="Arial" w:cs="Arial"/>
        </w:rPr>
        <w:footnoteReference w:id="1"/>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601B2ABD"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31F9BB17" w14:textId="548B2AEF" w:rsidR="00674724" w:rsidRDefault="00674724" w:rsidP="00674724">
      <w:pPr>
        <w:widowControl w:val="0"/>
        <w:spacing w:line="276" w:lineRule="auto"/>
        <w:contextualSpacing/>
        <w:rPr>
          <w:rFonts w:ascii="Arial" w:eastAsia="Calibri" w:hAnsi="Arial" w:cs="Arial"/>
        </w:rPr>
      </w:pP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6FDE2688" w14:textId="0596AAA0" w:rsidR="00674724" w:rsidRDefault="00674724" w:rsidP="00674724">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p>
    <w:p w14:paraId="001C7539" w14:textId="5EC9CEEB" w:rsidR="00674724" w:rsidRDefault="00674724" w:rsidP="00674724">
      <w:pPr>
        <w:widowControl w:val="0"/>
        <w:spacing w:line="276" w:lineRule="auto"/>
        <w:contextualSpacing/>
        <w:rPr>
          <w:rFonts w:ascii="Arial" w:eastAsia="Calibri" w:hAnsi="Arial" w:cs="Arial"/>
        </w:rPr>
      </w:pP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597EFCA5"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i pieśni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77D11E7B" w:rsidR="00454928" w:rsidRDefault="00454928" w:rsidP="00454928">
      <w:pPr>
        <w:widowControl w:val="0"/>
        <w:spacing w:line="276" w:lineRule="auto"/>
        <w:contextualSpacing/>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7E6A209F" w:rsidR="00454928" w:rsidRDefault="00454928" w:rsidP="00454928">
      <w:pPr>
        <w:widowControl w:val="0"/>
        <w:spacing w:line="276" w:lineRule="auto"/>
        <w:contextualSpacing/>
        <w:rPr>
          <w:rFonts w:ascii="Arial" w:eastAsia="Calibri" w:hAnsi="Arial" w:cs="Arial"/>
        </w:rPr>
      </w:pP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26F74BC8" w:rsidR="00E30A34" w:rsidRDefault="00E30A34"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2D876367"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2D948FD4" w14:textId="4A7A9AFC"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6–9 </w:t>
      </w:r>
    </w:p>
    <w:p w14:paraId="39C54E6C" w14:textId="0FE534C1"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13</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0BE679E9"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F357EF">
        <w:rPr>
          <w:rFonts w:ascii="Arial" w:eastAsia="Calibri" w:hAnsi="Arial" w:cs="Arial"/>
        </w:rPr>
        <w:t>12</w:t>
      </w:r>
      <w:r>
        <w:rPr>
          <w:rFonts w:ascii="Arial" w:eastAsia="Calibri" w:hAnsi="Arial" w:cs="Arial"/>
        </w:rPr>
        <w:t>–</w:t>
      </w:r>
      <w:r w:rsidR="00F357EF">
        <w:rPr>
          <w:rFonts w:ascii="Arial" w:eastAsia="Calibri" w:hAnsi="Arial" w:cs="Arial"/>
        </w:rPr>
        <w:t>22</w:t>
      </w:r>
      <w:r>
        <w:rPr>
          <w:rFonts w:ascii="Arial" w:eastAsia="Calibri" w:hAnsi="Arial" w:cs="Arial"/>
        </w:rPr>
        <w:t xml:space="preserve"> </w:t>
      </w:r>
    </w:p>
    <w:p w14:paraId="65EED60B" w14:textId="08AA260E"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F357EF">
        <w:rPr>
          <w:rFonts w:ascii="Arial" w:eastAsia="Calibri" w:hAnsi="Arial" w:cs="Arial"/>
        </w:rPr>
        <w:t>22</w:t>
      </w:r>
    </w:p>
    <w:p w14:paraId="0282A91A" w14:textId="699DFEE5" w:rsidR="00F357EF" w:rsidRDefault="00F357EF" w:rsidP="00175AAF">
      <w:pPr>
        <w:widowControl w:val="0"/>
        <w:spacing w:line="276" w:lineRule="auto"/>
        <w:contextualSpacing/>
        <w:rPr>
          <w:rFonts w:ascii="Arial" w:eastAsia="Calibri" w:hAnsi="Arial" w:cs="Arial"/>
        </w:rPr>
      </w:pPr>
    </w:p>
    <w:p w14:paraId="17475D8F" w14:textId="77777777" w:rsidR="00F357EF" w:rsidRDefault="00F357EF">
      <w:pPr>
        <w:rPr>
          <w:rFonts w:ascii="Arial" w:eastAsia="Calibri" w:hAnsi="Arial" w:cs="Arial"/>
        </w:rPr>
      </w:pPr>
      <w:r>
        <w:rPr>
          <w:rFonts w:ascii="Arial" w:eastAsia="Calibri" w:hAnsi="Arial" w:cs="Arial"/>
        </w:rPr>
        <w:br w:type="page"/>
      </w: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lastRenderedPageBreak/>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2EA804B2"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rPr>
        <w:t>Język polski w użyciu</w:t>
      </w:r>
      <w:r>
        <w:rPr>
          <w:rFonts w:ascii="Arial" w:hAnsi="Arial" w:cs="Arial"/>
          <w:i/>
          <w:iCs/>
        </w:rPr>
        <w:t xml:space="preserve"> </w:t>
      </w:r>
      <w:r>
        <w:rPr>
          <w:rFonts w:ascii="Arial" w:hAnsi="Arial" w:cs="Arial"/>
        </w:rPr>
        <w:t>– co najmniej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7C031DC7"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co najmniej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t xml:space="preserve">W części 3. arkusza egzaminacyjnego pojawi się zadanie rozszerzonej odpowiedzi – wypracowanie. </w:t>
      </w:r>
    </w:p>
    <w:p w14:paraId="4F1DE13D" w14:textId="2AF280F7" w:rsidR="00E67076" w:rsidRDefault="00E67076" w:rsidP="00E30A34">
      <w:pPr>
        <w:widowControl w:val="0"/>
        <w:spacing w:line="276" w:lineRule="auto"/>
        <w:contextualSpacing/>
        <w:rPr>
          <w:rFonts w:ascii="Arial" w:eastAsia="Calibri" w:hAnsi="Arial" w:cs="Arial"/>
        </w:rPr>
      </w:pPr>
    </w:p>
    <w:p w14:paraId="01AA4C72" w14:textId="77777777" w:rsidR="00E67076" w:rsidRDefault="00E67076" w:rsidP="00E67076">
      <w:pPr>
        <w:spacing w:line="276" w:lineRule="auto"/>
        <w:rPr>
          <w:rFonts w:ascii="Arial" w:hAnsi="Arial" w:cs="Arial"/>
        </w:rPr>
      </w:pPr>
      <w:r>
        <w:rPr>
          <w:rFonts w:ascii="Arial" w:hAnsi="Arial" w:cs="Arial"/>
        </w:rPr>
        <w:t xml:space="preserve">Zadania egzaminacyjne w części 1. </w:t>
      </w:r>
      <w:r w:rsidRPr="00FE766C">
        <w:rPr>
          <w:rFonts w:ascii="Arial" w:hAnsi="Arial" w:cs="Arial"/>
        </w:rPr>
        <w:t>Język polski w użyciu</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1F2E9D3C" w14:textId="3D048723"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sprawdzają umiejętności z zakresu języka/retoryki (środków językowych</w:t>
      </w:r>
      <w:r>
        <w:rPr>
          <w:rFonts w:ascii="Arial" w:hAnsi="Arial" w:cs="Arial"/>
        </w:rPr>
        <w:t xml:space="preserve">)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20E2B514"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E67076" w:rsidRPr="00FE766C">
        <w:rPr>
          <w:rFonts w:ascii="Arial" w:hAnsi="Arial" w:cs="Arial"/>
        </w:rPr>
        <w:t>Język polski w użyciu</w:t>
      </w:r>
      <w:r w:rsidR="00E67076">
        <w:rPr>
          <w:rFonts w:ascii="Arial" w:hAnsi="Arial" w:cs="Arial"/>
          <w:i/>
          <w:iCs/>
        </w:rPr>
        <w:t xml:space="preserve"> </w:t>
      </w:r>
      <w:r w:rsidR="00E67076">
        <w:rPr>
          <w:rFonts w:ascii="Arial" w:hAnsi="Arial" w:cs="Arial"/>
        </w:rPr>
        <w:t xml:space="preserve">jest </w:t>
      </w:r>
      <w:r w:rsidR="00E67076" w:rsidRPr="003B75EC">
        <w:rPr>
          <w:rFonts w:ascii="Arial" w:hAnsi="Arial" w:cs="Arial"/>
          <w:b/>
        </w:rPr>
        <w:t>notatka syntetyzująca</w:t>
      </w:r>
      <w:r w:rsidR="00E67076">
        <w:rPr>
          <w:rFonts w:ascii="Arial" w:hAnsi="Arial" w:cs="Arial"/>
        </w:rPr>
        <w:t xml:space="preserve">.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lastRenderedPageBreak/>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CEA61F4" w14:textId="77777777" w:rsidR="005463AB" w:rsidRPr="00AE741B" w:rsidRDefault="005463AB" w:rsidP="005C7361">
      <w:pPr>
        <w:pStyle w:val="Akapitzlist"/>
        <w:numPr>
          <w:ilvl w:val="0"/>
          <w:numId w:val="24"/>
        </w:numPr>
        <w:spacing w:line="276" w:lineRule="auto"/>
        <w:ind w:left="401"/>
        <w:rPr>
          <w:rFonts w:ascii="Arial" w:hAnsi="Arial" w:cs="Arial"/>
        </w:rPr>
      </w:pPr>
      <w:r w:rsidRPr="00232DAF">
        <w:rPr>
          <w:rFonts w:ascii="Arial" w:hAnsi="Arial" w:cs="Arial"/>
        </w:rPr>
        <w:t xml:space="preserve">starożytność (antyk i </w:t>
      </w:r>
      <w:r w:rsidRPr="00232DAF">
        <w:rPr>
          <w:rFonts w:ascii="Arial" w:hAnsi="Arial" w:cs="Arial"/>
          <w:iCs/>
        </w:rPr>
        <w:t>Biblia</w:t>
      </w:r>
      <w:r w:rsidRPr="00232DAF">
        <w:rPr>
          <w:rFonts w:ascii="Arial" w:hAnsi="Arial" w:cs="Arial"/>
        </w:rPr>
        <w:t>) – za rozwiązanie</w:t>
      </w:r>
      <w:r>
        <w:rPr>
          <w:rFonts w:ascii="Arial" w:hAnsi="Arial" w:cs="Arial"/>
        </w:rPr>
        <w:t xml:space="preserve"> wszystkich zadań dotyczących antyku i </w:t>
      </w:r>
      <w:r w:rsidRPr="005463AB">
        <w:rPr>
          <w:rFonts w:ascii="Arial" w:hAnsi="Arial" w:cs="Arial"/>
          <w:iCs/>
        </w:rPr>
        <w:t>Biblii</w:t>
      </w:r>
      <w:r>
        <w:rPr>
          <w:rFonts w:ascii="Arial" w:hAnsi="Arial" w:cs="Arial"/>
          <w:i/>
        </w:rPr>
        <w:t xml:space="preserve"> </w:t>
      </w:r>
      <w:r>
        <w:rPr>
          <w:rFonts w:ascii="Arial" w:hAnsi="Arial" w:cs="Arial"/>
        </w:rPr>
        <w:t>będzie można uzyskać maksymalnie 3 pkt</w:t>
      </w:r>
    </w:p>
    <w:p w14:paraId="06BCAE87"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średniowiecze, renesans, barok, oświecenie </w:t>
      </w:r>
      <w:r>
        <w:rPr>
          <w:rFonts w:ascii="Arial" w:hAnsi="Arial" w:cs="Arial"/>
        </w:rPr>
        <w:t>za rozwiązanie wszystkich zadań dotyczących tych okresów</w:t>
      </w:r>
      <w:r>
        <w:rPr>
          <w:rFonts w:ascii="Arial" w:hAnsi="Arial" w:cs="Arial"/>
          <w:i/>
        </w:rPr>
        <w:t xml:space="preserve"> </w:t>
      </w:r>
      <w:r>
        <w:rPr>
          <w:rFonts w:ascii="Arial" w:hAnsi="Arial" w:cs="Arial"/>
        </w:rPr>
        <w:t>będzie można uzyskać maksymalnie 4 pkt</w:t>
      </w:r>
    </w:p>
    <w:p w14:paraId="0F801F34"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romantyzm, pozytywizm</w:t>
      </w:r>
      <w:r>
        <w:rPr>
          <w:rFonts w:ascii="Arial" w:hAnsi="Arial" w:cs="Arial"/>
        </w:rPr>
        <w:t xml:space="preserve"> za rozwiązanie wszystkich zadań dotyczących tych okresów będzie można uzyskać maksymalnie 6 pkt</w:t>
      </w:r>
    </w:p>
    <w:p w14:paraId="4139BD2C"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Młoda Polska, 20-lecie międzywojenn</w:t>
      </w:r>
      <w:r>
        <w:rPr>
          <w:rFonts w:ascii="Arial" w:hAnsi="Arial" w:cs="Arial"/>
        </w:rPr>
        <w:t>e, literatura wojny i okupacji – za rozwiązanie wszystkich zadań dotyczących tych okresów</w:t>
      </w:r>
      <w:r>
        <w:rPr>
          <w:rFonts w:ascii="Arial" w:hAnsi="Arial" w:cs="Arial"/>
          <w:i/>
        </w:rPr>
        <w:t xml:space="preserve"> </w:t>
      </w:r>
      <w:r>
        <w:rPr>
          <w:rFonts w:ascii="Arial" w:hAnsi="Arial" w:cs="Arial"/>
        </w:rPr>
        <w:t>będzie można uzyskać maksymalnie 6 pkt</w:t>
      </w:r>
    </w:p>
    <w:p w14:paraId="5F1B0C10" w14:textId="77777777" w:rsidR="005463AB" w:rsidRPr="00457A49"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literatura lat 1945–1989 krajowa i emigracyjna, literatura po 1989 r. </w:t>
      </w:r>
      <w:r>
        <w:rPr>
          <w:rFonts w:ascii="Arial" w:hAnsi="Arial" w:cs="Arial"/>
        </w:rPr>
        <w:t xml:space="preserve">– za rozwiązanie wszystkich zadań </w:t>
      </w:r>
      <w:r w:rsidRPr="00CF1615">
        <w:rPr>
          <w:rFonts w:ascii="Arial" w:hAnsi="Arial" w:cs="Arial"/>
        </w:rPr>
        <w:t xml:space="preserve">dotyczących tych okresów będzie </w:t>
      </w:r>
      <w:r>
        <w:rPr>
          <w:rFonts w:ascii="Arial" w:hAnsi="Arial" w:cs="Arial"/>
        </w:rPr>
        <w:t>można uzyskać maksymalnie 3 pkt.</w:t>
      </w:r>
    </w:p>
    <w:p w14:paraId="2BAA9BCE" w14:textId="77777777" w:rsidR="005463AB" w:rsidRDefault="005463AB" w:rsidP="005463AB">
      <w:pPr>
        <w:spacing w:line="276" w:lineRule="auto"/>
        <w:rPr>
          <w:rFonts w:ascii="Arial" w:hAnsi="Arial" w:cs="Arial"/>
        </w:rPr>
      </w:pP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0236D297"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Pr="00AE741B">
        <w:rPr>
          <w:rFonts w:ascii="Arial" w:hAnsi="Arial" w:cs="Arial"/>
        </w:rPr>
        <w:t xml:space="preserve">nie krótsze niż 400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55336B04"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30FF8824"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lub</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Pr="00F5437F">
        <w:rPr>
          <w:rFonts w:ascii="Arial" w:hAnsi="Arial" w:cs="Arial"/>
        </w:rPr>
        <w:t>, lub</w:t>
      </w:r>
      <w:r>
        <w:rPr>
          <w:rFonts w:ascii="Arial" w:hAnsi="Arial" w:cs="Arial"/>
        </w:rPr>
        <w:t xml:space="preserve"> </w:t>
      </w:r>
      <w:r w:rsidRPr="00F5437F">
        <w:rPr>
          <w:rFonts w:ascii="Arial" w:hAnsi="Arial" w:cs="Arial"/>
        </w:rPr>
        <w:t>utwór literacki niebędący lekturą, w tym utworem poetyckim</w:t>
      </w:r>
      <w:r>
        <w:rPr>
          <w:rFonts w:ascii="Arial" w:hAnsi="Arial" w:cs="Arial"/>
        </w:rPr>
        <w:t>.</w:t>
      </w:r>
    </w:p>
    <w:p w14:paraId="1A64AB96" w14:textId="77777777"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lub</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Pr="00F5437F">
        <w:rPr>
          <w:rFonts w:ascii="Arial" w:hAnsi="Arial" w:cs="Arial"/>
        </w:rPr>
        <w:t>, lub</w:t>
      </w:r>
      <w:r>
        <w:rPr>
          <w:rFonts w:ascii="Arial" w:hAnsi="Arial" w:cs="Arial"/>
        </w:rPr>
        <w:t xml:space="preserve"> </w:t>
      </w:r>
      <w:r w:rsidRPr="00F5437F">
        <w:rPr>
          <w:rFonts w:ascii="Arial" w:hAnsi="Arial" w:cs="Arial"/>
        </w:rPr>
        <w:t>utwór literacki niebędący lekturą, w tym utworem poetyckim</w:t>
      </w:r>
      <w:r>
        <w:rPr>
          <w:rFonts w:ascii="Arial" w:hAnsi="Arial" w:cs="Arial"/>
        </w:rPr>
        <w:t>.</w:t>
      </w:r>
    </w:p>
    <w:p w14:paraId="533F9727" w14:textId="498DBECB" w:rsidR="00F5437F" w:rsidRPr="00232DAF" w:rsidRDefault="00F5437F" w:rsidP="00F5437F">
      <w:pPr>
        <w:autoSpaceDE w:val="0"/>
        <w:autoSpaceDN w:val="0"/>
        <w:adjustRightInd w:val="0"/>
        <w:spacing w:line="276" w:lineRule="auto"/>
        <w:rPr>
          <w:rFonts w:ascii="Arial" w:hAnsi="Arial" w:cs="Arial"/>
        </w:rPr>
      </w:pPr>
      <w:r>
        <w:rPr>
          <w:rFonts w:ascii="Arial" w:hAnsi="Arial" w:cs="Arial"/>
        </w:rPr>
        <w:lastRenderedPageBreak/>
        <w:t xml:space="preserve">- Jeżeli w </w:t>
      </w:r>
      <w:r w:rsidRPr="00232DAF">
        <w:rPr>
          <w:rFonts w:ascii="Arial" w:hAnsi="Arial" w:cs="Arial"/>
        </w:rPr>
        <w:t>temacie wypracowania dołączony jest wiersz podany w całości, to jako drugi tekst zdający musi podać lekturę obowiązkową.</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Każdy temat wymaga odwołania się do obowiązkowej lektury szkolnej, wybranej spośród lektur obowiązkowych, których lista jest zamieszczona w arkuszu egzaminacyjnym.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3F270E4D"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notatka spełnia kryteria A, B i C określone dla 3 pkt, ALE przekroczona została 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lastRenderedPageBreak/>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5107E24D"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przekroczona została 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2A390C65" w14:textId="72C6DE18"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interpukcyjna</w:t>
      </w:r>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8B334A8" w:rsidR="00B371B4" w:rsidRPr="00232DAF" w:rsidRDefault="00B371B4" w:rsidP="00232DAF">
      <w:pPr>
        <w:spacing w:line="276" w:lineRule="auto"/>
        <w:jc w:val="center"/>
        <w:rPr>
          <w:rFonts w:ascii="Arial" w:hAnsi="Arial" w:cs="Arial"/>
        </w:rPr>
      </w:pPr>
      <w:r w:rsidRPr="00232DAF">
        <w:rPr>
          <w:rFonts w:ascii="Arial" w:hAnsi="Arial" w:cs="Arial"/>
        </w:rPr>
        <w:t>Zasady oceniania wypracowania</w:t>
      </w:r>
    </w:p>
    <w:p w14:paraId="4DE926AF" w14:textId="4DF7D8E3" w:rsidR="00B371B4" w:rsidRPr="00232DAF" w:rsidRDefault="00B371B4" w:rsidP="00232DAF">
      <w:pPr>
        <w:spacing w:line="276" w:lineRule="auto"/>
        <w:jc w:val="center"/>
        <w:rPr>
          <w:rFonts w:ascii="Arial" w:hAnsi="Arial" w:cs="Arial"/>
        </w:rPr>
      </w:pPr>
    </w:p>
    <w:p w14:paraId="5799E4E0" w14:textId="7FBE39AF"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 xml:space="preserve">Oceniając </w:t>
      </w:r>
      <w:r w:rsidR="005059B5">
        <w:rPr>
          <w:rFonts w:ascii="Arial" w:hAnsi="Arial" w:cs="Arial"/>
          <w:b w:val="0"/>
          <w:sz w:val="22"/>
          <w:szCs w:val="22"/>
        </w:rPr>
        <w:t>wypracowanie</w:t>
      </w:r>
      <w:r w:rsidRPr="00A35A44">
        <w:rPr>
          <w:rFonts w:ascii="Arial" w:hAnsi="Arial" w:cs="Arial"/>
          <w:b w:val="0"/>
          <w:sz w:val="22"/>
          <w:szCs w:val="22"/>
        </w:rPr>
        <w:t xml:space="preserve">, egzaminatorzy będą przydzielali punkty w czterech </w:t>
      </w:r>
      <w:r w:rsidRPr="00A35A44">
        <w:rPr>
          <w:rFonts w:ascii="Arial" w:hAnsi="Arial" w:cs="Arial"/>
          <w:sz w:val="22"/>
          <w:szCs w:val="22"/>
        </w:rPr>
        <w:t>kryteriach głównych</w:t>
      </w:r>
      <w:r w:rsidRPr="00A35A44">
        <w:rPr>
          <w:rFonts w:ascii="Arial" w:hAnsi="Arial" w:cs="Arial"/>
          <w:b w:val="0"/>
          <w:sz w:val="22"/>
          <w:szCs w:val="22"/>
        </w:rPr>
        <w:t>, tj.</w:t>
      </w:r>
      <w:r>
        <w:rPr>
          <w:rFonts w:ascii="Arial" w:hAnsi="Arial" w:cs="Arial"/>
          <w:b w:val="0"/>
          <w:sz w:val="22"/>
          <w:szCs w:val="22"/>
        </w:rPr>
        <w:t>:</w:t>
      </w:r>
    </w:p>
    <w:p w14:paraId="45EE3D0B"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lastRenderedPageBreak/>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4FEA2C68"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 przypadku lektur obowiązkowych błąd kardynalny może dotyczyć wyłącznie lektur obowiązkowych wskazanych w podstawie programowej jako lektury do omówienia </w:t>
      </w:r>
      <w:r w:rsidRPr="00232DAF">
        <w:rPr>
          <w:rFonts w:ascii="Arial" w:hAnsi="Arial" w:cs="Arial"/>
        </w:rPr>
        <w:lastRenderedPageBreak/>
        <w:t>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Zasławku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r w:rsidRPr="00232DAF">
        <w:rPr>
          <w:rFonts w:ascii="Arial" w:hAnsi="Arial" w:cs="Arial"/>
        </w:rPr>
        <w:t>Lalka</w:t>
      </w:r>
      <w:r w:rsidR="008D68E3" w:rsidRPr="00232DAF">
        <w:rPr>
          <w:rFonts w:ascii="Arial" w:hAnsi="Arial" w:cs="Arial"/>
          <w:iCs/>
        </w:rPr>
        <w:t>”</w:t>
      </w:r>
      <w:r w:rsidRPr="00232DAF">
        <w:rPr>
          <w:rFonts w:ascii="Arial" w:hAnsi="Arial" w:cs="Arial"/>
          <w:iCs/>
        </w:rPr>
        <w:t>Bolesław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KLiK,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Wypracowanie przynajmniej częściowo dotyczy problemu wskazanego w poleceniu, jeżeli obejmuje co najmniej jeden aspekt zakresu merytorycznego ORAZ opinię albo 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lastRenderedPageBreak/>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73CC87F0" w14:textId="63378C15" w:rsidR="00BC3E0B"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79B14418" w14:textId="5D00EB2C" w:rsidR="00C524A3" w:rsidRDefault="00C524A3" w:rsidP="00C524A3">
      <w:pPr>
        <w:spacing w:line="276" w:lineRule="auto"/>
        <w:rPr>
          <w:rFonts w:ascii="Arial" w:hAnsi="Arial" w:cs="Arial"/>
        </w:rPr>
      </w:pPr>
      <w:r>
        <w:rPr>
          <w:rFonts w:ascii="Arial" w:hAnsi="Arial" w:cs="Arial"/>
        </w:rPr>
        <w:lastRenderedPageBreak/>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09AA5C6" w14:textId="04316F4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77D6896C" w14:textId="77777777" w:rsidR="005C7361" w:rsidRDefault="005C7361" w:rsidP="005C7361">
      <w:pPr>
        <w:spacing w:line="276" w:lineRule="auto"/>
        <w:rPr>
          <w:rFonts w:ascii="Arial" w:hAnsi="Arial" w:cs="Arial"/>
        </w:rPr>
      </w:pPr>
      <w:r>
        <w:rPr>
          <w:rFonts w:ascii="Arial" w:hAnsi="Arial" w:cs="Arial"/>
        </w:rPr>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r w:rsidRPr="005C7361">
        <w:rPr>
          <w:rFonts w:ascii="Arial" w:hAnsi="Arial" w:cs="Arial"/>
        </w:rPr>
        <w:t>KLiK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lastRenderedPageBreak/>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KliK)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Funkcjonalność wykorzystania znajomości tekstów ocenia się w odniesieniu do tematu pracy. Jeżeli w części zasadniczej pracy w charakterze argumentów/przykładów wykorzystane są elementy fabuły lub sensy utworów, które nie są spójne np. ze 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lastRenderedPageBreak/>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lastRenderedPageBreak/>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kompozycja wypowiedzi jest funkcjonalna, tzn. czy układ i sposób przedstawienia treści 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DB6B7F6" w14:textId="65BC4D7A" w:rsidR="00E27944" w:rsidRDefault="00E27944">
      <w:pPr>
        <w:rPr>
          <w:rFonts w:ascii="Arial" w:hAnsi="Arial" w:cs="Arial"/>
        </w:rPr>
      </w:pPr>
      <w:r>
        <w:rPr>
          <w:rFonts w:ascii="Arial" w:hAnsi="Arial" w:cs="Arial"/>
        </w:rPr>
        <w:br w:type="page"/>
      </w:r>
    </w:p>
    <w:p w14:paraId="7255898E" w14:textId="1F7BC6B0" w:rsidR="00E27944" w:rsidRDefault="00E27944" w:rsidP="00E27944">
      <w:pPr>
        <w:spacing w:line="276" w:lineRule="auto"/>
        <w:rPr>
          <w:rFonts w:ascii="Arial" w:hAnsi="Arial" w:cs="Arial"/>
        </w:rPr>
      </w:pPr>
      <w:r>
        <w:rPr>
          <w:rFonts w:ascii="Arial" w:hAnsi="Arial" w:cs="Arial"/>
        </w:rPr>
        <w:lastRenderedPageBreak/>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t xml:space="preserve">- </w:t>
      </w:r>
      <w:bookmarkStart w:id="2"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2"/>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(„ponadtekstowo”, „międzytekstowo”),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 xml:space="preserve">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t>
      </w:r>
      <w:r w:rsidRPr="00232DAF">
        <w:rPr>
          <w:rFonts w:ascii="Arial" w:hAnsi="Arial" w:cs="Arial"/>
        </w:rPr>
        <w:lastRenderedPageBreak/>
        <w:t>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t xml:space="preserve">  3 punkty można uzyskać, jeżeli</w:t>
      </w:r>
      <w:r w:rsidR="00F25CBC">
        <w:rPr>
          <w:rFonts w:ascii="Arial" w:hAnsi="Arial" w:cs="Arial"/>
        </w:rPr>
        <w:t xml:space="preserve"> </w:t>
      </w:r>
      <w:bookmarkStart w:id="3"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3"/>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21603880" w14:textId="0364558E" w:rsidR="00D22F75" w:rsidRDefault="00D22F75">
      <w:pPr>
        <w:rPr>
          <w:rFonts w:ascii="Arial" w:hAnsi="Arial" w:cs="Arial"/>
        </w:rPr>
      </w:pPr>
      <w:r>
        <w:rPr>
          <w:rFonts w:ascii="Arial" w:hAnsi="Arial" w:cs="Arial"/>
        </w:rPr>
        <w:br w:type="page"/>
      </w:r>
    </w:p>
    <w:p w14:paraId="3B32CDE7" w14:textId="141FCF03" w:rsidR="00D22F75" w:rsidRPr="00232DAF" w:rsidRDefault="00D22F75" w:rsidP="00D22F75">
      <w:pPr>
        <w:spacing w:line="276" w:lineRule="auto"/>
        <w:rPr>
          <w:rFonts w:ascii="Arial" w:hAnsi="Arial" w:cs="Arial"/>
        </w:rPr>
      </w:pPr>
      <w:r w:rsidRPr="00232DAF">
        <w:rPr>
          <w:rFonts w:ascii="Arial" w:hAnsi="Arial" w:cs="Arial"/>
        </w:rPr>
        <w:lastRenderedPageBreak/>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348F1FB6"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(kryterim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xml:space="preserve">, jeśli zdający konsekwentnie posługuje się jednym, </w:t>
      </w:r>
      <w:r w:rsidRPr="00306F69">
        <w:rPr>
          <w:rFonts w:ascii="Arial" w:hAnsi="Arial" w:cs="Arial"/>
        </w:rPr>
        <w:lastRenderedPageBreak/>
        <w:t>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4C5F15ED" w:rsidR="00463ACA" w:rsidRDefault="00463ACA" w:rsidP="00CB7304">
      <w:pPr>
        <w:widowControl w:val="0"/>
        <w:spacing w:line="276" w:lineRule="auto"/>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99AF105" w:rsidR="00463ACA" w:rsidRPr="00463ACA" w:rsidRDefault="00463ACA" w:rsidP="00463ACA">
      <w:pPr>
        <w:spacing w:line="276" w:lineRule="auto"/>
        <w:rPr>
          <w:rFonts w:ascii="Arial" w:hAnsi="Arial" w:cs="Arial"/>
        </w:rPr>
      </w:pPr>
      <w:r w:rsidRPr="00463ACA">
        <w:rPr>
          <w:rFonts w:ascii="Arial" w:hAnsi="Arial" w:cs="Arial"/>
        </w:rPr>
        <w:t>- jeżeli zdający popełni nie więcej niż 3 błędy językowe, otrzyma 7 punktów</w:t>
      </w:r>
    </w:p>
    <w:p w14:paraId="5D33EE30" w14:textId="26CF5C06" w:rsidR="00463ACA" w:rsidRPr="00463ACA" w:rsidRDefault="00463ACA" w:rsidP="00463ACA">
      <w:pPr>
        <w:spacing w:line="276" w:lineRule="auto"/>
        <w:rPr>
          <w:rFonts w:ascii="Arial" w:hAnsi="Arial" w:cs="Arial"/>
        </w:rPr>
      </w:pPr>
      <w:r w:rsidRPr="00463ACA">
        <w:rPr>
          <w:rFonts w:ascii="Arial" w:hAnsi="Arial" w:cs="Arial"/>
        </w:rPr>
        <w:t>- jeżeli zdający popełni 4–5 błędów językowych, otrzyma 6 punktów</w:t>
      </w:r>
    </w:p>
    <w:p w14:paraId="2BAC7FFC" w14:textId="7E62AA60" w:rsidR="00463ACA" w:rsidRPr="00463ACA" w:rsidRDefault="00463ACA" w:rsidP="00463ACA">
      <w:pPr>
        <w:spacing w:line="276" w:lineRule="auto"/>
        <w:rPr>
          <w:rFonts w:ascii="Arial" w:hAnsi="Arial" w:cs="Arial"/>
        </w:rPr>
      </w:pPr>
      <w:r w:rsidRPr="00463ACA">
        <w:rPr>
          <w:rFonts w:ascii="Arial" w:hAnsi="Arial" w:cs="Arial"/>
        </w:rPr>
        <w:t>- jeżeli zdający popełni 6–7 błędów językowych, otrzyma 5 punktów</w:t>
      </w:r>
    </w:p>
    <w:p w14:paraId="31E65DE8" w14:textId="5F3698D9" w:rsidR="00463ACA" w:rsidRPr="00463ACA" w:rsidRDefault="00463ACA" w:rsidP="00463ACA">
      <w:pPr>
        <w:spacing w:line="276" w:lineRule="auto"/>
        <w:rPr>
          <w:rFonts w:ascii="Arial" w:hAnsi="Arial" w:cs="Arial"/>
        </w:rPr>
      </w:pPr>
      <w:r w:rsidRPr="00463ACA">
        <w:rPr>
          <w:rFonts w:ascii="Arial" w:hAnsi="Arial" w:cs="Arial"/>
        </w:rPr>
        <w:t>- jeżeli zdający popełni 8–9 błędów językowych, otrzyma 4 punkty</w:t>
      </w:r>
    </w:p>
    <w:p w14:paraId="547FFFCB" w14:textId="27BE840A" w:rsidR="00463ACA" w:rsidRPr="00463ACA" w:rsidRDefault="00463ACA" w:rsidP="00463ACA">
      <w:pPr>
        <w:spacing w:line="276" w:lineRule="auto"/>
        <w:rPr>
          <w:rFonts w:ascii="Arial" w:hAnsi="Arial" w:cs="Arial"/>
        </w:rPr>
      </w:pPr>
      <w:r w:rsidRPr="00463ACA">
        <w:rPr>
          <w:rFonts w:ascii="Arial" w:hAnsi="Arial" w:cs="Arial"/>
        </w:rPr>
        <w:t>- jeżeli zdający popełni 10–11 błędów językowych, otrzyma 3 punkty</w:t>
      </w:r>
    </w:p>
    <w:p w14:paraId="508A9602" w14:textId="67AAD247" w:rsidR="00463ACA" w:rsidRPr="00463ACA" w:rsidRDefault="00463ACA" w:rsidP="00463ACA">
      <w:pPr>
        <w:spacing w:line="276" w:lineRule="auto"/>
        <w:rPr>
          <w:rFonts w:ascii="Arial" w:hAnsi="Arial" w:cs="Arial"/>
        </w:rPr>
      </w:pPr>
      <w:r w:rsidRPr="00463ACA">
        <w:rPr>
          <w:rFonts w:ascii="Arial" w:hAnsi="Arial" w:cs="Arial"/>
        </w:rPr>
        <w:t>- jeżeli zdający popełni 12–14 błędów językowych, otrzyma 2 punkty</w:t>
      </w:r>
    </w:p>
    <w:p w14:paraId="3FB815A1" w14:textId="2C91E8EB" w:rsidR="00463ACA" w:rsidRPr="00463ACA" w:rsidRDefault="00463ACA" w:rsidP="00463ACA">
      <w:pPr>
        <w:spacing w:line="276" w:lineRule="auto"/>
        <w:rPr>
          <w:rFonts w:ascii="Arial" w:hAnsi="Arial" w:cs="Arial"/>
        </w:rPr>
      </w:pPr>
      <w:r w:rsidRPr="00463ACA">
        <w:rPr>
          <w:rFonts w:ascii="Arial" w:hAnsi="Arial" w:cs="Arial"/>
        </w:rPr>
        <w:t>- jeżeli zdający popełni 15–17 błędów językowych, otrzyma 1 punkt</w:t>
      </w:r>
    </w:p>
    <w:p w14:paraId="3C4377E7" w14:textId="77B0568E" w:rsidR="00463ACA" w:rsidRPr="00463ACA" w:rsidRDefault="00463ACA" w:rsidP="00463ACA">
      <w:pPr>
        <w:spacing w:line="276" w:lineRule="auto"/>
        <w:rPr>
          <w:rFonts w:ascii="Arial" w:hAnsi="Arial" w:cs="Arial"/>
        </w:rPr>
      </w:pPr>
      <w:r w:rsidRPr="00463ACA">
        <w:rPr>
          <w:rFonts w:ascii="Arial" w:hAnsi="Arial" w:cs="Arial"/>
        </w:rPr>
        <w:t>- jeżeli zdający popełni 18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65C7B001"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3 błędy językowe, otrzyma </w:t>
      </w:r>
      <w:r>
        <w:rPr>
          <w:rFonts w:ascii="Arial" w:hAnsi="Arial" w:cs="Arial"/>
        </w:rPr>
        <w:t>6</w:t>
      </w:r>
      <w:r w:rsidRPr="00463ACA">
        <w:rPr>
          <w:rFonts w:ascii="Arial" w:hAnsi="Arial" w:cs="Arial"/>
        </w:rPr>
        <w:t xml:space="preserve"> punktów</w:t>
      </w:r>
    </w:p>
    <w:p w14:paraId="6CA2EF98" w14:textId="03A66B25"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4–5 błędów językowych, otrzyma </w:t>
      </w:r>
      <w:r>
        <w:rPr>
          <w:rFonts w:ascii="Arial" w:hAnsi="Arial" w:cs="Arial"/>
        </w:rPr>
        <w:t>5</w:t>
      </w:r>
      <w:r w:rsidRPr="00463ACA">
        <w:rPr>
          <w:rFonts w:ascii="Arial" w:hAnsi="Arial" w:cs="Arial"/>
        </w:rPr>
        <w:t xml:space="preserve"> punktów</w:t>
      </w:r>
    </w:p>
    <w:p w14:paraId="41CE9208" w14:textId="3490FED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6–7 błędów językowych, otrzyma </w:t>
      </w:r>
      <w:r>
        <w:rPr>
          <w:rFonts w:ascii="Arial" w:hAnsi="Arial" w:cs="Arial"/>
        </w:rPr>
        <w:t>4</w:t>
      </w:r>
      <w:r w:rsidRPr="00463ACA">
        <w:rPr>
          <w:rFonts w:ascii="Arial" w:hAnsi="Arial" w:cs="Arial"/>
        </w:rPr>
        <w:t xml:space="preserve"> punktów</w:t>
      </w:r>
    </w:p>
    <w:p w14:paraId="2CC50178" w14:textId="07C8651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8–9 błędów językowych, otrzyma </w:t>
      </w:r>
      <w:r>
        <w:rPr>
          <w:rFonts w:ascii="Arial" w:hAnsi="Arial" w:cs="Arial"/>
        </w:rPr>
        <w:t>3</w:t>
      </w:r>
      <w:r w:rsidRPr="00463ACA">
        <w:rPr>
          <w:rFonts w:ascii="Arial" w:hAnsi="Arial" w:cs="Arial"/>
        </w:rPr>
        <w:t xml:space="preserve"> punkty</w:t>
      </w:r>
    </w:p>
    <w:p w14:paraId="1CD613CA" w14:textId="6BD35BD3"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10–11 błędów językowych, otrzyma </w:t>
      </w:r>
      <w:r>
        <w:rPr>
          <w:rFonts w:ascii="Arial" w:hAnsi="Arial" w:cs="Arial"/>
        </w:rPr>
        <w:t>2</w:t>
      </w:r>
      <w:r w:rsidRPr="00463ACA">
        <w:rPr>
          <w:rFonts w:ascii="Arial" w:hAnsi="Arial" w:cs="Arial"/>
        </w:rPr>
        <w:t xml:space="preserve"> punkty</w:t>
      </w:r>
    </w:p>
    <w:p w14:paraId="5BC1F2E4" w14:textId="2E3B477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12–14 błędów językowych, otrzyma </w:t>
      </w:r>
      <w:r>
        <w:rPr>
          <w:rFonts w:ascii="Arial" w:hAnsi="Arial" w:cs="Arial"/>
        </w:rPr>
        <w:t>1</w:t>
      </w:r>
      <w:r w:rsidRPr="00463ACA">
        <w:rPr>
          <w:rFonts w:ascii="Arial" w:hAnsi="Arial" w:cs="Arial"/>
        </w:rPr>
        <w:t xml:space="preserve"> punkty</w:t>
      </w:r>
    </w:p>
    <w:p w14:paraId="2FE60E67" w14:textId="701B3923" w:rsidR="00463ACA" w:rsidRPr="00463ACA" w:rsidRDefault="00463ACA" w:rsidP="00463ACA">
      <w:pPr>
        <w:spacing w:line="276" w:lineRule="auto"/>
        <w:rPr>
          <w:rFonts w:ascii="Arial" w:hAnsi="Arial" w:cs="Arial"/>
        </w:rPr>
      </w:pPr>
      <w:r w:rsidRPr="00463ACA">
        <w:rPr>
          <w:rFonts w:ascii="Arial" w:hAnsi="Arial" w:cs="Arial"/>
        </w:rPr>
        <w:lastRenderedPageBreak/>
        <w:t>- jeżeli zdający popełni 1</w:t>
      </w:r>
      <w:r>
        <w:rPr>
          <w:rFonts w:ascii="Arial" w:hAnsi="Arial" w:cs="Arial"/>
        </w:rPr>
        <w:t>5</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3C0BA60F" w14:textId="266B3D1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nie więcej niż 3 błędy językowe, otrzyma </w:t>
      </w:r>
      <w:r w:rsidR="00572208">
        <w:rPr>
          <w:rFonts w:ascii="Arial" w:hAnsi="Arial" w:cs="Arial"/>
        </w:rPr>
        <w:t>5</w:t>
      </w:r>
      <w:r w:rsidRPr="00463ACA">
        <w:rPr>
          <w:rFonts w:ascii="Arial" w:hAnsi="Arial" w:cs="Arial"/>
        </w:rPr>
        <w:t xml:space="preserve"> punktów</w:t>
      </w:r>
    </w:p>
    <w:p w14:paraId="25EE55E8" w14:textId="329846F4"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4–5 błędów językowych, otrzyma </w:t>
      </w:r>
      <w:r w:rsidR="00572208">
        <w:rPr>
          <w:rFonts w:ascii="Arial" w:hAnsi="Arial" w:cs="Arial"/>
        </w:rPr>
        <w:t>4</w:t>
      </w:r>
      <w:r w:rsidRPr="00463ACA">
        <w:rPr>
          <w:rFonts w:ascii="Arial" w:hAnsi="Arial" w:cs="Arial"/>
        </w:rPr>
        <w:t xml:space="preserve"> punktów</w:t>
      </w:r>
    </w:p>
    <w:p w14:paraId="4362718F" w14:textId="2D5CE2C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6–7 błędów językowych, otrzyma </w:t>
      </w:r>
      <w:r w:rsidR="00572208">
        <w:rPr>
          <w:rFonts w:ascii="Arial" w:hAnsi="Arial" w:cs="Arial"/>
        </w:rPr>
        <w:t>3</w:t>
      </w:r>
      <w:r w:rsidRPr="00463ACA">
        <w:rPr>
          <w:rFonts w:ascii="Arial" w:hAnsi="Arial" w:cs="Arial"/>
        </w:rPr>
        <w:t xml:space="preserve"> punktów</w:t>
      </w:r>
    </w:p>
    <w:p w14:paraId="32AB5158" w14:textId="1969CB7F"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8–9 błędów językowych, otrzyma </w:t>
      </w:r>
      <w:r w:rsidR="00572208">
        <w:rPr>
          <w:rFonts w:ascii="Arial" w:hAnsi="Arial" w:cs="Arial"/>
        </w:rPr>
        <w:t>2</w:t>
      </w:r>
      <w:r w:rsidRPr="00463ACA">
        <w:rPr>
          <w:rFonts w:ascii="Arial" w:hAnsi="Arial" w:cs="Arial"/>
        </w:rPr>
        <w:t xml:space="preserve"> punkty</w:t>
      </w:r>
    </w:p>
    <w:p w14:paraId="715C6100" w14:textId="33A0F990"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10–11 błędów językowych, otrzyma </w:t>
      </w:r>
      <w:r w:rsidR="00572208">
        <w:rPr>
          <w:rFonts w:ascii="Arial" w:hAnsi="Arial" w:cs="Arial"/>
        </w:rPr>
        <w:t>1</w:t>
      </w:r>
      <w:r w:rsidRPr="00463ACA">
        <w:rPr>
          <w:rFonts w:ascii="Arial" w:hAnsi="Arial" w:cs="Arial"/>
        </w:rPr>
        <w:t xml:space="preserve"> punkty</w:t>
      </w:r>
    </w:p>
    <w:p w14:paraId="708B4A4A" w14:textId="3C1855B8" w:rsidR="00C14E5A" w:rsidRPr="00463ACA" w:rsidRDefault="00C14E5A" w:rsidP="00C14E5A">
      <w:pPr>
        <w:spacing w:line="276" w:lineRule="auto"/>
        <w:rPr>
          <w:rFonts w:ascii="Arial" w:hAnsi="Arial" w:cs="Arial"/>
        </w:rPr>
      </w:pPr>
      <w:r w:rsidRPr="00463ACA">
        <w:rPr>
          <w:rFonts w:ascii="Arial" w:hAnsi="Arial" w:cs="Arial"/>
        </w:rPr>
        <w:t>- jeżeli zdający popełni 1</w:t>
      </w:r>
      <w:r w:rsidR="00572208">
        <w:rPr>
          <w:rFonts w:ascii="Arial" w:hAnsi="Arial" w:cs="Arial"/>
        </w:rPr>
        <w:t>2</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7777777"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 językowe, egzaminator przyzna 5</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5DB481B5" w14:textId="77777777" w:rsidR="00254122" w:rsidRDefault="00254122">
      <w:pPr>
        <w:rPr>
          <w:rFonts w:ascii="Arial" w:hAnsi="Arial" w:cs="Arial"/>
        </w:rPr>
      </w:pPr>
      <w:r>
        <w:rPr>
          <w:rFonts w:ascii="Arial" w:hAnsi="Arial" w:cs="Arial"/>
        </w:rPr>
        <w:br w:type="page"/>
      </w:r>
    </w:p>
    <w:p w14:paraId="0683930B" w14:textId="3B343A7C" w:rsidR="00A81C99" w:rsidRDefault="00254122" w:rsidP="005C297F">
      <w:pPr>
        <w:spacing w:line="276" w:lineRule="auto"/>
        <w:rPr>
          <w:rFonts w:ascii="Arial" w:hAnsi="Arial" w:cs="Arial"/>
        </w:rPr>
      </w:pPr>
      <w:r>
        <w:rPr>
          <w:rFonts w:ascii="Arial" w:hAnsi="Arial" w:cs="Arial"/>
        </w:rPr>
        <w:lastRenderedPageBreak/>
        <w:t>Kryterium 4c. Poprawność interpunkcyjna.</w:t>
      </w:r>
    </w:p>
    <w:p w14:paraId="20521FFD" w14:textId="4C8D06ED"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Pr>
          <w:rFonts w:ascii="Arial" w:hAnsi="Arial" w:cs="Arial"/>
        </w:rPr>
        <w:t>4</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444B82A5"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5–8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79D2CA86" w14:textId="77777777" w:rsidR="00254122" w:rsidRDefault="00254122" w:rsidP="00254122">
      <w:pPr>
        <w:spacing w:line="276" w:lineRule="auto"/>
        <w:rPr>
          <w:rFonts w:ascii="Arial" w:hAnsi="Arial" w:cs="Arial"/>
        </w:rPr>
      </w:pPr>
    </w:p>
    <w:p w14:paraId="26B0656D" w14:textId="2ABF9F42" w:rsidR="00254122" w:rsidRDefault="00254122" w:rsidP="00254122">
      <w:pPr>
        <w:spacing w:line="276" w:lineRule="auto"/>
        <w:rPr>
          <w:rFonts w:ascii="Arial" w:hAnsi="Arial" w:cs="Arial"/>
        </w:rPr>
      </w:pPr>
      <w:r>
        <w:rPr>
          <w:rFonts w:ascii="Arial" w:hAnsi="Arial" w:cs="Arial"/>
        </w:rPr>
        <w:t xml:space="preserve">  0 punktów otrzymuje się za 9 lub więcej błędów interpunkcyjne.</w:t>
      </w:r>
    </w:p>
    <w:p w14:paraId="582FCC0E" w14:textId="77777777" w:rsidR="00254122" w:rsidRDefault="00254122" w:rsidP="00254122">
      <w:pPr>
        <w:spacing w:line="276" w:lineRule="auto"/>
        <w:rPr>
          <w:rFonts w:ascii="Arial" w:hAnsi="Arial" w:cs="Arial"/>
        </w:rPr>
      </w:pPr>
    </w:p>
    <w:p w14:paraId="54AA9967" w14:textId="3C15DAA5" w:rsidR="00254122" w:rsidRDefault="00254122" w:rsidP="005C297F">
      <w:pPr>
        <w:spacing w:line="276" w:lineRule="auto"/>
        <w:rPr>
          <w:rFonts w:ascii="Arial" w:hAnsi="Arial" w:cs="Arial"/>
        </w:rPr>
      </w:pPr>
      <w:r>
        <w:rPr>
          <w:rFonts w:ascii="Arial" w:hAnsi="Arial" w:cs="Arial"/>
        </w:rPr>
        <w:t xml:space="preserve">  Uwagi</w:t>
      </w:r>
    </w:p>
    <w:p w14:paraId="249AAB13" w14:textId="2A8B4001" w:rsidR="00254122" w:rsidRPr="00254122" w:rsidRDefault="00254122" w:rsidP="00254122">
      <w:pPr>
        <w:spacing w:line="276" w:lineRule="auto"/>
        <w:rPr>
          <w:rFonts w:ascii="Arial" w:hAnsi="Arial" w:cs="Arial"/>
        </w:rPr>
      </w:pPr>
      <w:r w:rsidRPr="00254122">
        <w:rPr>
          <w:rFonts w:ascii="Arial" w:hAnsi="Arial" w:cs="Arial"/>
        </w:rPr>
        <w:t>1.</w:t>
      </w:r>
      <w:r>
        <w:rPr>
          <w:rFonts w:ascii="Arial" w:hAnsi="Arial" w:cs="Arial"/>
        </w:rPr>
        <w:t xml:space="preserve"> </w:t>
      </w:r>
      <w:r w:rsidRPr="00254122">
        <w:rPr>
          <w:rFonts w:ascii="Arial" w:hAnsi="Arial" w:cs="Arial"/>
        </w:rPr>
        <w:t>Jeżeli wypowiedź jest nieczytelna (w rozumieniu czytelności zapisu), egzaminator oceni ją na 0 pkt.</w:t>
      </w:r>
    </w:p>
    <w:p w14:paraId="5CA1C8AC" w14:textId="4F7A5E0F" w:rsidR="00254122" w:rsidRPr="00254122" w:rsidRDefault="00254122" w:rsidP="00254122">
      <w:pPr>
        <w:spacing w:line="276" w:lineRule="auto"/>
        <w:rPr>
          <w:rFonts w:ascii="Arial" w:hAnsi="Arial" w:cs="Arial"/>
        </w:rPr>
      </w:pPr>
      <w:r w:rsidRPr="00254122">
        <w:rPr>
          <w:rFonts w:ascii="Arial" w:hAnsi="Arial" w:cs="Arial"/>
        </w:rPr>
        <w:t>2.</w:t>
      </w:r>
      <w:r>
        <w:rPr>
          <w:rFonts w:ascii="Arial" w:hAnsi="Arial" w:cs="Arial"/>
        </w:rPr>
        <w:t xml:space="preserve"> </w:t>
      </w:r>
      <w:r w:rsidRPr="00254122">
        <w:rPr>
          <w:rFonts w:ascii="Arial" w:hAnsi="Arial" w:cs="Arial"/>
        </w:rPr>
        <w:t>Jeżeli wypowiedź nie zawiera w ogóle rozwinięcia (np. zdający napisał tylko wstęp), egzaminator przyzna 0 pkt w każdym kryterium.</w:t>
      </w:r>
    </w:p>
    <w:p w14:paraId="459C6758" w14:textId="324FAEF0" w:rsidR="00254122" w:rsidRPr="00254122" w:rsidRDefault="00254122" w:rsidP="00254122">
      <w:pPr>
        <w:spacing w:line="276" w:lineRule="auto"/>
        <w:rPr>
          <w:rFonts w:ascii="Arial" w:hAnsi="Arial" w:cs="Arial"/>
        </w:rPr>
      </w:pPr>
      <w:r w:rsidRPr="00254122">
        <w:rPr>
          <w:rFonts w:ascii="Arial" w:hAnsi="Arial" w:cs="Arial"/>
        </w:rPr>
        <w:t>3.</w:t>
      </w:r>
      <w:r>
        <w:rPr>
          <w:rFonts w:ascii="Arial" w:hAnsi="Arial" w:cs="Arial"/>
        </w:rPr>
        <w:t xml:space="preserve"> </w:t>
      </w:r>
      <w:r w:rsidRPr="00254122">
        <w:rPr>
          <w:rFonts w:ascii="Arial" w:hAnsi="Arial" w:cs="Arial"/>
        </w:rPr>
        <w:t>Jeżeli wypowiedź zawiera mniej niż 400 wyrazów, jest oceniana wyłącznie w kryteriach: Spełnienie formalnych warunków polecenia oraz Kompetencje literackie i kulturowe. W</w:t>
      </w:r>
      <w:r>
        <w:rPr>
          <w:rFonts w:ascii="Arial" w:hAnsi="Arial" w:cs="Arial"/>
        </w:rPr>
        <w:t> </w:t>
      </w:r>
      <w:r w:rsidRPr="00254122">
        <w:rPr>
          <w:rFonts w:ascii="Arial" w:hAnsi="Arial" w:cs="Arial"/>
        </w:rPr>
        <w:t>pozostałych kryteriach egzaminator przyzna 0 punktów.</w:t>
      </w:r>
    </w:p>
    <w:p w14:paraId="1C357449" w14:textId="5D51B1B1" w:rsidR="00254122" w:rsidRPr="00254122" w:rsidRDefault="00254122" w:rsidP="00254122">
      <w:pPr>
        <w:spacing w:line="276" w:lineRule="auto"/>
        <w:rPr>
          <w:rFonts w:ascii="Arial" w:hAnsi="Arial" w:cs="Arial"/>
        </w:rPr>
      </w:pPr>
      <w:r w:rsidRPr="00254122">
        <w:rPr>
          <w:rFonts w:ascii="Arial" w:hAnsi="Arial" w:cs="Arial"/>
        </w:rPr>
        <w:t>4.</w:t>
      </w:r>
      <w:r>
        <w:rPr>
          <w:rFonts w:ascii="Arial" w:hAnsi="Arial" w:cs="Arial"/>
        </w:rPr>
        <w:t xml:space="preserve"> </w:t>
      </w:r>
      <w:r w:rsidRPr="00254122">
        <w:rPr>
          <w:rFonts w:ascii="Arial" w:hAnsi="Arial" w:cs="Arial"/>
        </w:rPr>
        <w:t>Jeżeli wypowiedź jest napisana niesamodzielnie, np. zawiera fragmenty odtworzone z</w:t>
      </w:r>
      <w:r>
        <w:rPr>
          <w:rFonts w:ascii="Arial" w:hAnsi="Arial" w:cs="Arial"/>
        </w:rPr>
        <w:t> </w:t>
      </w:r>
      <w:r w:rsidRPr="00254122">
        <w:rPr>
          <w:rFonts w:ascii="Arial" w:hAnsi="Arial" w:cs="Arial"/>
        </w:rPr>
        <w:t>podręcznika, zadania zawartego w arkuszu egzaminacyjnym lub innego źródła, w tym internetowego, lub jest przepisana od innego zdającego, wówczas egzamin z języka polskiego, w przypadku takiego zdającego, zostanie unieważniony.</w:t>
      </w:r>
    </w:p>
    <w:p w14:paraId="49BADBC7" w14:textId="77F4C745" w:rsidR="00254122" w:rsidRPr="00254122" w:rsidRDefault="00254122" w:rsidP="00254122">
      <w:pPr>
        <w:spacing w:line="276" w:lineRule="auto"/>
        <w:rPr>
          <w:rFonts w:ascii="Arial" w:hAnsi="Arial" w:cs="Arial"/>
        </w:rPr>
      </w:pPr>
      <w:r w:rsidRPr="00254122">
        <w:rPr>
          <w:rFonts w:ascii="Arial" w:hAnsi="Arial" w:cs="Arial"/>
        </w:rPr>
        <w:t>5.</w:t>
      </w:r>
      <w:r>
        <w:rPr>
          <w:rFonts w:ascii="Arial" w:hAnsi="Arial" w:cs="Arial"/>
        </w:rPr>
        <w:t xml:space="preserve"> </w:t>
      </w:r>
      <w:r w:rsidRPr="00254122">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w:t>
      </w:r>
      <w:r>
        <w:rPr>
          <w:rFonts w:ascii="Arial" w:hAnsi="Arial" w:cs="Arial"/>
        </w:rPr>
        <w:t> </w:t>
      </w:r>
      <w:r w:rsidRPr="00254122">
        <w:rPr>
          <w:rFonts w:ascii="Arial" w:hAnsi="Arial" w:cs="Arial"/>
        </w:rPr>
        <w:t>język lub cała wypowiedź nie będzie podlegała ocenie.</w:t>
      </w:r>
    </w:p>
    <w:p w14:paraId="2D71C4F5" w14:textId="009DBCC1" w:rsidR="00254122" w:rsidRDefault="00254122" w:rsidP="005C297F">
      <w:pPr>
        <w:spacing w:line="276" w:lineRule="auto"/>
        <w:rPr>
          <w:rFonts w:ascii="Arial" w:hAnsi="Arial" w:cs="Arial"/>
        </w:rPr>
      </w:pPr>
    </w:p>
    <w:p w14:paraId="3E5EF21C" w14:textId="77777777" w:rsidR="00254122" w:rsidRDefault="00254122" w:rsidP="005C297F">
      <w:pPr>
        <w:spacing w:line="276" w:lineRule="auto"/>
        <w:rPr>
          <w:rFonts w:ascii="Arial" w:hAnsi="Arial" w:cs="Arial"/>
        </w:rPr>
      </w:pP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23983EBD"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Rozdziobią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77777777" w:rsidR="00F13B40" w:rsidRPr="00F13B40" w:rsidRDefault="00F13B40" w:rsidP="00F13B40">
      <w:pPr>
        <w:jc w:val="both"/>
        <w:rPr>
          <w:rFonts w:ascii="Arial" w:eastAsia="Calibri" w:hAnsi="Arial" w:cs="Arial"/>
          <w:bCs/>
        </w:rPr>
      </w:pPr>
      <w:r w:rsidRPr="00F13B40">
        <w:rPr>
          <w:rFonts w:ascii="Arial" w:eastAsia="Calibri" w:hAnsi="Arial" w:cs="Arial"/>
          <w:bCs/>
        </w:rPr>
        <w:t>Przykładowa realizacja zadania (1)</w:t>
      </w:r>
      <w:r w:rsidRPr="00F13B40">
        <w:rPr>
          <w:rStyle w:val="Odwoanieprzypisudolnego"/>
          <w:rFonts w:ascii="Arial" w:eastAsia="Calibri" w:hAnsi="Arial" w:cs="Arial"/>
          <w:bCs/>
        </w:rPr>
        <w:footnoteReference w:id="2"/>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77777777" w:rsidR="00EF4EA4" w:rsidRDefault="00EF4EA4">
      <w:pPr>
        <w:rPr>
          <w:rFonts w:ascii="Arial" w:eastAsia="Calibri" w:hAnsi="Arial" w:cs="Arial"/>
          <w:bCs/>
        </w:rPr>
      </w:pPr>
      <w:r>
        <w:rPr>
          <w:rFonts w:ascii="Arial" w:eastAsia="Calibri" w:hAnsi="Arial" w:cs="Arial"/>
          <w:bCs/>
        </w:rPr>
        <w:br w:type="page"/>
      </w: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lastRenderedPageBreak/>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Utwór przedstawia okrutną poniewierkę głównego bohatera, Szymona Winrycha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592F22E1" w14:textId="77777777" w:rsidR="00F13B40" w:rsidRDefault="00F13B40" w:rsidP="00EF4EA4">
      <w:pPr>
        <w:spacing w:line="276" w:lineRule="auto"/>
        <w:ind w:left="708"/>
        <w:rPr>
          <w:rFonts w:ascii="Arial" w:eastAsia="Calibri" w:hAnsi="Arial" w:cs="Arial"/>
        </w:rPr>
      </w:pPr>
    </w:p>
    <w:p w14:paraId="22A3BD6E" w14:textId="34C25B3F" w:rsidR="00EF4EA4" w:rsidRPr="00EF4EA4" w:rsidRDefault="00EF4EA4" w:rsidP="00EF4EA4">
      <w:pPr>
        <w:rPr>
          <w:rFonts w:ascii="Arial" w:eastAsia="Calibri" w:hAnsi="Arial" w:cs="Arial"/>
          <w:bCs/>
        </w:rPr>
      </w:pPr>
      <w:r>
        <w:rPr>
          <w:rFonts w:ascii="Arial" w:eastAsia="Calibri" w:hAnsi="Arial" w:cs="Arial"/>
          <w:bCs/>
        </w:rPr>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FD5E868"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Rozdziobią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xml:space="preserve">. Byli także </w:t>
      </w:r>
      <w:r w:rsidRPr="00EF4EA4">
        <w:rPr>
          <w:rFonts w:ascii="Arial" w:eastAsia="Calibri" w:hAnsi="Arial" w:cs="Arial"/>
          <w:bCs/>
        </w:rPr>
        <w:lastRenderedPageBreak/>
        <w:t>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Utwór przedstawia okrutną poniewierkę głównego bohatera, Szymona Winrycha,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1BE8022D" w:rsidR="00F13B40" w:rsidRDefault="00F13B40" w:rsidP="005C297F">
      <w:pPr>
        <w:spacing w:line="276" w:lineRule="auto"/>
        <w:rPr>
          <w:rFonts w:ascii="Arial" w:hAnsi="Arial" w:cs="Arial"/>
          <w:bCs/>
        </w:rPr>
      </w:pPr>
    </w:p>
    <w:p w14:paraId="2EA4E886" w14:textId="69D5515D"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77777777" w:rsidR="00C52795" w:rsidRDefault="00C52795">
      <w:pPr>
        <w:rPr>
          <w:rFonts w:ascii="Arial" w:eastAsia="Calibri" w:hAnsi="Arial" w:cs="Arial"/>
          <w:bCs/>
        </w:rPr>
      </w:pPr>
      <w:r>
        <w:rPr>
          <w:rFonts w:ascii="Arial" w:eastAsia="Calibri" w:hAnsi="Arial" w:cs="Arial"/>
          <w:bCs/>
        </w:rPr>
        <w:br w:type="page"/>
      </w: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podzielone jest na trzy klasy społeczne: Wewnętrzna Partia, Zewnętrzna Partia i prole – najliczniejsza, choć najniżej postawiona w hierarchii grupa. Prole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Jednostka w państwie totalitarnym nie ma żadnego znaczenia. Jest wciąż pod obserwacją teleekranów.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13BE8CCA" w14:textId="77777777"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5F5C4C37" w14:textId="30D3C534"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p>
    <w:p w14:paraId="72E4C4FA" w14:textId="474116B6" w:rsidR="00644D45" w:rsidRPr="00644D45" w:rsidRDefault="00644D45" w:rsidP="00644D45">
      <w:pPr>
        <w:rPr>
          <w:rFonts w:ascii="Arial" w:eastAsia="Calibri" w:hAnsi="Arial" w:cs="Arial"/>
          <w:bCs/>
        </w:rPr>
      </w:pP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3E50B836" w14:textId="77777777" w:rsidR="00586508" w:rsidRDefault="00586508">
      <w:pPr>
        <w:rPr>
          <w:rFonts w:ascii="Arial" w:eastAsia="Calibri" w:hAnsi="Arial" w:cs="Arial"/>
          <w:bCs/>
        </w:rPr>
      </w:pPr>
      <w:r>
        <w:rPr>
          <w:rFonts w:ascii="Arial" w:eastAsia="Calibri" w:hAnsi="Arial" w:cs="Arial"/>
          <w:bCs/>
        </w:rPr>
        <w:br w:type="page"/>
      </w:r>
    </w:p>
    <w:p w14:paraId="4DF83A35" w14:textId="1159D518" w:rsidR="000572BF" w:rsidRPr="000572BF" w:rsidRDefault="000572BF" w:rsidP="000572BF">
      <w:pPr>
        <w:rPr>
          <w:rFonts w:ascii="Arial" w:eastAsia="Calibri" w:hAnsi="Arial" w:cs="Arial"/>
          <w:bCs/>
        </w:rPr>
      </w:pPr>
      <w:r>
        <w:rPr>
          <w:rFonts w:ascii="Arial" w:eastAsia="Calibri" w:hAnsi="Arial" w:cs="Arial"/>
          <w:bCs/>
        </w:rPr>
        <w:lastRenderedPageBreak/>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piór, złota podkowa) i scen (np. chocholi taniec), aby przedstawić  diagnozę polskiego 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lastRenderedPageBreak/>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0421BF63" w:rsidR="00586508" w:rsidRDefault="00586508" w:rsidP="005C297F">
      <w:pPr>
        <w:spacing w:line="276" w:lineRule="auto"/>
        <w:rPr>
          <w:rFonts w:ascii="Arial" w:hAnsi="Arial" w:cs="Arial"/>
          <w:bCs/>
        </w:rPr>
      </w:pP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r>
        <w:rPr>
          <w:rFonts w:ascii="Arial" w:eastAsia="Calibri" w:hAnsi="Arial" w:cs="Arial"/>
        </w:rPr>
        <w:t>i</w:t>
      </w:r>
      <w:r w:rsidRPr="00777778">
        <w:rPr>
          <w:rFonts w:ascii="Arial" w:eastAsia="Calibri" w:hAnsi="Arial" w:cs="Arial"/>
        </w:rPr>
        <w:t>liady</w:t>
      </w:r>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77777777" w:rsidR="00D069D8" w:rsidRPr="00403DB3" w:rsidRDefault="00D069D8" w:rsidP="00A7397F">
      <w:pPr>
        <w:spacing w:line="276" w:lineRule="auto"/>
        <w:rPr>
          <w:rFonts w:ascii="Arial" w:eastAsia="Calibri" w:hAnsi="Arial" w:cs="Arial"/>
          <w:sz w:val="18"/>
          <w:szCs w:val="18"/>
        </w:rPr>
      </w:pPr>
      <w:r w:rsidRPr="00403DB3">
        <w:rPr>
          <w:rFonts w:ascii="Arial" w:eastAsia="Calibri" w:hAnsi="Arial" w:cs="Arial"/>
          <w:sz w:val="18"/>
          <w:szCs w:val="18"/>
        </w:rPr>
        <w:t>22 VII 1943 r.</w:t>
      </w: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lastRenderedPageBreak/>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21A9EC7A" w:rsidR="00E60DA9" w:rsidRPr="00773173"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7BADDADD" w14:textId="77777777" w:rsidR="00066FB1" w:rsidRDefault="00066FB1">
      <w:pPr>
        <w:rPr>
          <w:rFonts w:ascii="Arial" w:eastAsia="Calibri" w:hAnsi="Arial" w:cs="Arial"/>
          <w:bCs/>
        </w:rPr>
      </w:pPr>
      <w:r>
        <w:rPr>
          <w:rFonts w:ascii="Arial" w:eastAsia="Calibri" w:hAnsi="Arial" w:cs="Arial"/>
          <w:bCs/>
        </w:rPr>
        <w:br w:type="page"/>
      </w: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lastRenderedPageBreak/>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r>
        <w:rPr>
          <w:rFonts w:ascii="Arial" w:eastAsia="Calibri" w:hAnsi="Arial" w:cs="Arial"/>
        </w:rPr>
        <w:t>i</w:t>
      </w:r>
      <w:r w:rsidR="000D25B6" w:rsidRPr="002B6CBA">
        <w:rPr>
          <w:rFonts w:ascii="Arial" w:eastAsia="Calibri" w:hAnsi="Arial" w:cs="Arial"/>
        </w:rPr>
        <w:t>liady rzeźbione ogniem 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zachowań,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Kostylewa,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lastRenderedPageBreak/>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4"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4"/>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720DC6DD" w:rsidR="00CB1978" w:rsidRDefault="00CB1978" w:rsidP="005C297F">
      <w:pPr>
        <w:spacing w:line="276" w:lineRule="auto"/>
        <w:rPr>
          <w:rFonts w:ascii="Arial" w:eastAsia="Calibri" w:hAnsi="Arial" w:cs="Arial"/>
        </w:rPr>
      </w:pPr>
    </w:p>
    <w:p w14:paraId="1D6EDFF0" w14:textId="29EA30B7" w:rsidR="002B6CBA" w:rsidRDefault="00BB33AA" w:rsidP="005C297F">
      <w:pPr>
        <w:spacing w:line="276" w:lineRule="auto"/>
        <w:rPr>
          <w:rFonts w:ascii="Arial" w:hAnsi="Arial" w:cs="Arial"/>
          <w:bCs/>
        </w:rPr>
      </w:pPr>
      <w:r>
        <w:rPr>
          <w:rFonts w:ascii="Arial" w:hAnsi="Arial" w:cs="Arial"/>
          <w:bCs/>
        </w:rPr>
        <w:t xml:space="preserve">  Część 1. Język polski w użyciu</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121B2610" w:rsidR="00BB33AA" w:rsidRDefault="00BB33AA" w:rsidP="005C297F">
      <w:pPr>
        <w:spacing w:line="276" w:lineRule="auto"/>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Brązowy olbrzym Talos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zachowań, które dziś leżą u podstaw działania społeczeństwa. </w:t>
      </w:r>
      <w:bookmarkStart w:id="5" w:name="_Hlk37871403"/>
      <w:r w:rsidR="00BB33AA" w:rsidRPr="00E27069">
        <w:rPr>
          <w:rFonts w:ascii="Arial" w:eastAsia="Times New Roman" w:hAnsi="Arial" w:cs="Arial"/>
          <w:lang w:eastAsia="pl-PL"/>
        </w:rPr>
        <w:t>Ale sztuczna inteligencja ma nas przerastać możliwościami i szybkością myślenia</w:t>
      </w:r>
      <w:bookmarkEnd w:id="5"/>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internet. Taka AI miałaby potężny wpływ na dużą część świata, a zarazem byłaby niemal niewykrywalna. Moglibyśmy się pocieszać, że to nadal tylko fikcja – gdyby nie </w:t>
      </w:r>
      <w:r w:rsidR="00BB33AA" w:rsidRPr="00E27069">
        <w:rPr>
          <w:rFonts w:ascii="Arial" w:eastAsia="Times New Roman" w:hAnsi="Arial" w:cs="Arial"/>
          <w:lang w:eastAsia="pl-PL"/>
        </w:rPr>
        <w:lastRenderedPageBreak/>
        <w:t>algorytmy. To programy działające w internecie,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r w:rsidRPr="00BB33AA">
        <w:rPr>
          <w:rFonts w:ascii="Arial" w:eastAsia="Times New Roman" w:hAnsi="Arial" w:cs="Arial"/>
          <w:sz w:val="20"/>
          <w:szCs w:val="20"/>
          <w:lang w:eastAsia="pl-PL"/>
        </w:rPr>
        <w:t>Talos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Łukasz Lamża</w:t>
      </w:r>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science fiction</w:t>
      </w:r>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w:t>
      </w:r>
      <w:r w:rsidRPr="00E27069">
        <w:rPr>
          <w:rFonts w:ascii="Arial" w:eastAsia="Times New Roman" w:hAnsi="Arial" w:cs="Arial"/>
          <w:lang w:eastAsia="pl-PL"/>
        </w:rPr>
        <w:lastRenderedPageBreak/>
        <w:t>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GPS-ie,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AI effect</w:t>
      </w:r>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science fiction</w:t>
      </w:r>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Ponieważ autorami SF są zwykle jajogłowe naukoluby, bohaterami ich opowieści są też – niespodzianka – jajogłowe naukoluby: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Kahneman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Erving Goffman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r w:rsidRPr="00E27069">
        <w:rPr>
          <w:rStyle w:val="Hipercze"/>
          <w:rFonts w:ascii="Arial" w:hAnsi="Arial" w:cs="Arial"/>
          <w:color w:val="auto"/>
          <w:sz w:val="18"/>
          <w:szCs w:val="18"/>
          <w:u w:val="none"/>
        </w:rPr>
        <w:t>Kognitywistyka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Hofstadter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lastRenderedPageBreak/>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Czy to, co Łukasz Lamża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77777777" w:rsidR="00A8625E" w:rsidRDefault="00A8625E" w:rsidP="00C00A4E">
      <w:pPr>
        <w:spacing w:line="276" w:lineRule="auto"/>
        <w:rPr>
          <w:rFonts w:ascii="Arial" w:hAnsi="Arial" w:cs="Arial"/>
          <w:bCs/>
        </w:rPr>
      </w:pPr>
    </w:p>
    <w:p w14:paraId="4D5B37D5" w14:textId="27CA8497" w:rsidR="000C7E5E" w:rsidRDefault="000C7E5E" w:rsidP="00C00A4E">
      <w:pPr>
        <w:spacing w:line="276" w:lineRule="auto"/>
        <w:rPr>
          <w:rFonts w:ascii="Arial" w:hAnsi="Arial" w:cs="Arial"/>
          <w:bCs/>
        </w:rPr>
      </w:pPr>
      <w:r>
        <w:rPr>
          <w:rFonts w:ascii="Arial" w:hAnsi="Arial" w:cs="Arial"/>
          <w:bCs/>
        </w:rPr>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Łukasz Lamża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Lamża,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mitycznym widzeniem świata i człowieka. Czy w tekście Łukasza Lamży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Lamża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science fiction</w:t>
      </w:r>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lastRenderedPageBreak/>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Rozstrzygnij, czy Aleksandra Stanisławska i Łukasz Lamża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Autorzy nie zgadzają się w tej kwestii. Taki pogląd podziela tylko Łukasz Lamża, sprzeciwiając się rozpatrywaniu zagadnienia AI w kategoriach filozoficznych, natomiast Aleksandra Stanisławska omawia ten problem właśnie w kontekstach filozoficznym i humanistycznym.</w:t>
      </w:r>
    </w:p>
    <w:p w14:paraId="3A12A5EE" w14:textId="787477B2" w:rsidR="00165E96" w:rsidRDefault="00165E96" w:rsidP="004C6B08">
      <w:pPr>
        <w:spacing w:line="276" w:lineRule="auto"/>
        <w:rPr>
          <w:rFonts w:ascii="Arial" w:hAnsi="Arial" w:cs="Arial"/>
          <w:bCs/>
        </w:rPr>
      </w:pPr>
    </w:p>
    <w:p w14:paraId="1874211F" w14:textId="2AABFE86" w:rsidR="00165E96" w:rsidRDefault="00165E96" w:rsidP="00165E96">
      <w:pPr>
        <w:spacing w:line="276" w:lineRule="auto"/>
        <w:rPr>
          <w:rFonts w:ascii="Arial" w:hAnsi="Arial" w:cs="Arial"/>
          <w:bCs/>
        </w:rPr>
      </w:pPr>
      <w:r>
        <w:rPr>
          <w:rFonts w:ascii="Arial" w:hAnsi="Arial" w:cs="Arial"/>
          <w:bCs/>
        </w:rPr>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Czy można wzmocnić wypowiedź Łukasza Lamży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Nie. Aleksandra Stanisławska przywołała słowa prof. Stephena Hawkinga, aby podkreślić swoje obawy związane z niekontrolowanym rozwojem sztucznej inteligencji, a Łukasz Lamża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Nie, ponieważ wypowiedź Lamży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lastRenderedPageBreak/>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77777777" w:rsidR="00165E96" w:rsidRDefault="00165E96" w:rsidP="00165E96">
      <w:pPr>
        <w:pStyle w:val="Akapitzlist"/>
        <w:spacing w:line="276" w:lineRule="auto"/>
        <w:ind w:left="284"/>
        <w:jc w:val="both"/>
        <w:rPr>
          <w:rFonts w:ascii="Arial" w:eastAsia="Cambria" w:hAnsi="Arial" w:cs="Arial"/>
        </w:rPr>
      </w:pPr>
    </w:p>
    <w:p w14:paraId="7C0527B6" w14:textId="65EBC886" w:rsidR="0082579E" w:rsidRDefault="0082579E" w:rsidP="0082579E">
      <w:pPr>
        <w:spacing w:line="276" w:lineRule="auto"/>
        <w:rPr>
          <w:rFonts w:ascii="Arial" w:hAnsi="Arial" w:cs="Arial"/>
          <w:bCs/>
        </w:rPr>
      </w:pPr>
      <w:r>
        <w:rPr>
          <w:rFonts w:ascii="Arial" w:hAnsi="Arial" w:cs="Arial"/>
          <w:bCs/>
        </w:rPr>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Lamży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lastRenderedPageBreak/>
        <w:t xml:space="preserve">  Zadanie 8. (0–4)</w:t>
      </w:r>
    </w:p>
    <w:p w14:paraId="10CE7B0F" w14:textId="2579FD10"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podstawie obu tekstów zredaguj</w:t>
      </w:r>
      <w:r w:rsidR="00165E96" w:rsidRPr="008D6861">
        <w:rPr>
          <w:rFonts w:ascii="Arial" w:hAnsi="Arial" w:cs="Arial"/>
          <w:bCs/>
        </w:rPr>
        <w:t xml:space="preserve"> syntetyzującą notatkę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notatka spełnia kryteria A, B i C określone dla 3 pkt, ALE przekroczona została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przekroczona została 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xml:space="preserve">/ rozbieżnych albo </w:t>
      </w:r>
      <w:r w:rsidRPr="00EE11E0">
        <w:rPr>
          <w:rFonts w:ascii="Arial" w:hAnsi="Arial" w:cs="Arial"/>
        </w:rPr>
        <w:lastRenderedPageBreak/>
        <w:t>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7777777" w:rsidR="009C1A1B" w:rsidRDefault="009C1A1B" w:rsidP="00C00A4E">
      <w:pPr>
        <w:spacing w:line="276" w:lineRule="auto"/>
        <w:rPr>
          <w:rFonts w:ascii="Arial" w:hAnsi="Arial" w:cs="Arial"/>
        </w:rPr>
      </w:pPr>
    </w:p>
    <w:p w14:paraId="23A9D7A5" w14:textId="77777777" w:rsidR="009C1A1B" w:rsidRDefault="009C1A1B" w:rsidP="00C00A4E">
      <w:pPr>
        <w:spacing w:line="276" w:lineRule="auto"/>
        <w:rPr>
          <w:rFonts w:ascii="Arial" w:hAnsi="Arial" w:cs="Arial"/>
        </w:rPr>
      </w:pPr>
      <w:r>
        <w:rPr>
          <w:rFonts w:ascii="Arial" w:hAnsi="Arial" w:cs="Arial"/>
        </w:rPr>
        <w:t xml:space="preserve">  Kategoria: Poprawność językowa, ortograficzna i interpukcyjna</w:t>
      </w:r>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Lamża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Lamża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Lamża,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1A191E16" w14:textId="77777777" w:rsidR="00C00A4E" w:rsidRDefault="00C00A4E">
      <w:pPr>
        <w:rPr>
          <w:rFonts w:ascii="Arial" w:hAnsi="Arial" w:cs="Arial"/>
          <w:bCs/>
        </w:rPr>
      </w:pPr>
    </w:p>
    <w:p w14:paraId="50A3E5EB" w14:textId="77777777" w:rsidR="00C00A4E" w:rsidRDefault="00C00A4E">
      <w:pPr>
        <w:rPr>
          <w:rFonts w:ascii="Arial" w:hAnsi="Arial" w:cs="Arial"/>
          <w:bCs/>
        </w:rPr>
      </w:pPr>
    </w:p>
    <w:p w14:paraId="3AB83D7E" w14:textId="77777777" w:rsidR="00C00A4E" w:rsidRDefault="00C00A4E">
      <w:pPr>
        <w:rPr>
          <w:rFonts w:ascii="Arial" w:hAnsi="Arial" w:cs="Arial"/>
          <w:bCs/>
        </w:rPr>
      </w:pPr>
    </w:p>
    <w:p w14:paraId="491BCB70" w14:textId="77777777" w:rsidR="00C00A4E" w:rsidRDefault="00C00A4E">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I rzeczywiście – o przypadku nie wspomina australijski architekt Andrew Maynard przy opisie pochodzącego z jego pracowni projektu Corb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brawurę w propozycjach wykorzystania wszystkich cech blaszanych boksów. Podstawą jest jak najlepsze wykorzystanie łatwości ich przemieszczania. Zaprojektowane w Corb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w:t>
      </w:r>
      <w:r w:rsidRPr="007628C6">
        <w:rPr>
          <w:rFonts w:ascii="Arial" w:hAnsi="Arial" w:cs="Arial"/>
          <w:bCs/>
        </w:rPr>
        <w:lastRenderedPageBreak/>
        <w:t xml:space="preserve">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Corb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Penthouse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A92E05" w:rsidR="007628C6" w:rsidRDefault="007628C6" w:rsidP="007628C6">
      <w:pPr>
        <w:spacing w:line="276" w:lineRule="auto"/>
        <w:rPr>
          <w:rFonts w:ascii="Arial" w:hAnsi="Arial" w:cs="Arial"/>
          <w:bCs/>
        </w:rPr>
      </w:pPr>
    </w:p>
    <w:p w14:paraId="06168BAF" w14:textId="242E1A7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Szrajber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Dzięki fabule i rozwiązaniom przebiegu rozgrywki gra Assassin</w:t>
      </w:r>
      <w:r w:rsidR="009F76B7">
        <w:rPr>
          <w:rFonts w:ascii="Arial" w:hAnsi="Arial" w:cs="Arial"/>
          <w:bCs/>
        </w:rPr>
        <w:t>’s</w:t>
      </w:r>
      <w:r w:rsidRPr="007628C6">
        <w:rPr>
          <w:rFonts w:ascii="Arial" w:hAnsi="Arial" w:cs="Arial"/>
          <w:bCs/>
        </w:rPr>
        <w:t xml:space="preserve"> Creed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Assassin's Creed II, czy jej kontynuacji w postaci Assassin's Creed Brotherhood, ukazał graczom wspaniałe </w:t>
      </w:r>
      <w:r w:rsidRPr="007628C6">
        <w:rPr>
          <w:rFonts w:ascii="Arial" w:hAnsi="Arial" w:cs="Arial"/>
          <w:bCs/>
        </w:rPr>
        <w:lastRenderedPageBreak/>
        <w:t>miasta – Wenecję, Florencję czy Rzym wyjęte prosto z epoki renesansu. Można tam nie tylko obcować z samą architekturą (choć swoboda eksploracji pozwala graczowi wejść na dach i kopułę Santa Maria Del Fiore), ale spotkać wybitne postacie tego okresu, często połączone z samą rozgrywką. Poznawanie i testowanie wynalazków Leonarda da Vinci w grze Assassin's Creed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P P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Corb 2.0, pozwalają na taką aranżację przestrzeni, która zaspokaja indywidualne potrzeby jej użytkowników, natomiast stosowanie </w:t>
      </w:r>
      <w:r w:rsidRPr="007628C6">
        <w:rPr>
          <w:rFonts w:ascii="Arial" w:hAnsi="Arial" w:cs="Arial"/>
          <w:bCs/>
        </w:rPr>
        <w:lastRenderedPageBreak/>
        <w:t>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77777777" w:rsidR="0015771E" w:rsidRDefault="0015771E" w:rsidP="007628C6">
      <w:pPr>
        <w:spacing w:line="276" w:lineRule="auto"/>
        <w:rPr>
          <w:rFonts w:ascii="Arial" w:hAnsi="Arial" w:cs="Arial"/>
          <w:bCs/>
        </w:rPr>
      </w:pPr>
    </w:p>
    <w:p w14:paraId="21568349" w14:textId="268141F9"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Rafał Szrajber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Sąd Rafała Szrajbera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Corb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r w:rsidRPr="007628C6">
        <w:rPr>
          <w:rFonts w:ascii="Arial" w:hAnsi="Arial" w:cs="Arial"/>
          <w:bCs/>
        </w:rPr>
        <w:t>wtekście Rafała Szrajbera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Wypisz z tekstu Rafała Szrajbera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2D4AD90C"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 syntetyzującą notatkę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3 pkt, ALE przekroczona została 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lastRenderedPageBreak/>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2 pkt, ALE przekroczona została dozwolona liczba wyrazów </w:t>
      </w:r>
    </w:p>
    <w:p w14:paraId="6A7A9300" w14:textId="77777777" w:rsidR="00E55B16" w:rsidRDefault="00E55B16" w:rsidP="00E55B16">
      <w:pPr>
        <w:spacing w:line="276" w:lineRule="auto"/>
      </w:pPr>
      <w:r>
        <w:rPr>
          <w:rFonts w:ascii="Arial" w:hAnsi="Arial" w:cs="Arial"/>
        </w:rPr>
        <w:t>ALBO</w:t>
      </w:r>
    </w:p>
    <w:p w14:paraId="7B66577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przedstawia stanowisko każdego autora względem zagadnienia określonego w temacie notatki, odtworzone na podstawie informacji zawartych w tekście </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1 pkt, ALE przekroczona została 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interpukcyjna</w:t>
      </w:r>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zachowań społecznych, natomiast Rafał Szrajber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w:t>
      </w:r>
      <w:r w:rsidRPr="007628C6">
        <w:rPr>
          <w:rFonts w:ascii="Arial" w:hAnsi="Arial" w:cs="Arial"/>
          <w:bCs/>
        </w:rPr>
        <w:lastRenderedPageBreak/>
        <w:t xml:space="preserve">pokazuje nasze miejsce w społeczeństwie, jego strukturze, określa sytuację życiową, jest czymś więcej niż zabawa ukazana przez Szrajbera.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zaspakajanie poprzez pomysły architektoniczne użytkowych potrzeb człowieka. Rafał Szrajber natomiast poprzez zobrazowanie działań twórców gier komputerowych, 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Colin A. Ronan</w:t>
      </w:r>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superlodowcową.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cyjanobakterie,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w:t>
      </w:r>
      <w:r w:rsidR="00CC2AF8" w:rsidRPr="00CC2AF8">
        <w:rPr>
          <w:rFonts w:ascii="Arial" w:hAnsi="Arial" w:cs="Arial"/>
          <w:bCs/>
        </w:rPr>
        <w:lastRenderedPageBreak/>
        <w:t xml:space="preserve">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superzlodowacenia zbiegł się w czasie w eksplozją kambryjską – wiosną w historii życia na Ziemi, aczkolwiek panujące wówczas warunki zapewne nie przypominały współczesnej wiosny. W miarę ocieplenia się 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Immanuel Velikovsky</w:t>
      </w:r>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szybkich zmian rozgrzania i zamrożenia dużych obszarów planety, przyznano więc, że „obecnie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Ronana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Velikovsky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8968882" w:rsidR="00CC2AF8" w:rsidRDefault="00CC2AF8" w:rsidP="00CC2AF8">
      <w:pPr>
        <w:spacing w:line="276" w:lineRule="auto"/>
        <w:rPr>
          <w:rFonts w:ascii="Arial" w:hAnsi="Arial" w:cs="Arial"/>
          <w:bCs/>
        </w:rPr>
      </w:pPr>
    </w:p>
    <w:p w14:paraId="3B1D31A3" w14:textId="09C7767A"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 tekście użycie wyrażeń typu: „inni wysnuli przypuszczenia”, „niektórzy zastanawiali się” sprawia, że tekst ma walor poznawczy. Wyrażenia te pełnią funkcję informatywną.</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Ronan i Immanuel Velikovsky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Ronana wskazuje jedną teorię, tłumaczącą przyczynę powstania zlodowacenia Ziemi. Natomiast Immanuel Velikovski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Velikovsky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22C2884" w14:textId="77777777" w:rsidR="0036621F" w:rsidRDefault="0036621F" w:rsidP="00CC2AF8">
      <w:pPr>
        <w:spacing w:line="276" w:lineRule="auto"/>
        <w:rPr>
          <w:rFonts w:ascii="Arial" w:hAnsi="Arial" w:cs="Arial"/>
          <w:bCs/>
        </w:rPr>
      </w:pPr>
    </w:p>
    <w:p w14:paraId="731B0526" w14:textId="77777777" w:rsidR="0036621F" w:rsidRPr="00CC2AF8" w:rsidRDefault="0036621F"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Colin A. Ronan zgodziłby się z zacytowanym stwierdzeniem Immanuela Velikovskiego. Wnioski w obu tekstach dotyczące wiedzy o przebiegu zlodowaceń są zbieżne, choć obaj autorzy prezentują inne teorie wskazujące na przyczynę zlodowacenia. Ronan zwraca uwagę m.in. na spadek natężenia promieniowania słonecznego, natomiast Velikovsk</w:t>
      </w:r>
      <w:r w:rsidR="00393821">
        <w:rPr>
          <w:rFonts w:ascii="Arial" w:hAnsi="Arial" w:cs="Arial"/>
          <w:bCs/>
        </w:rPr>
        <w:t>y</w:t>
      </w:r>
      <w:r w:rsidRPr="00CC2AF8">
        <w:rPr>
          <w:rFonts w:ascii="Arial" w:hAnsi="Arial" w:cs="Arial"/>
          <w:bCs/>
        </w:rPr>
        <w:t xml:space="preserve"> pisze o kilku hipotezach tłumaczących przyczyny zlodowaceń. Obaj autorzy podsumowują swoje wywody podobnymi stwierdzeniami: Ronan nadmienia, że nic nie wiemy na temat przeszłości Ziemi, natomiast Velikovsk</w:t>
      </w:r>
      <w:r w:rsidR="001F5CB1">
        <w:rPr>
          <w:rFonts w:ascii="Arial" w:hAnsi="Arial" w:cs="Arial"/>
          <w:bCs/>
        </w:rPr>
        <w:t>y</w:t>
      </w:r>
      <w:r w:rsidRPr="00CC2AF8">
        <w:rPr>
          <w:rFonts w:ascii="Arial" w:hAnsi="Arial" w:cs="Arial"/>
          <w:bCs/>
        </w:rPr>
        <w:t xml:space="preserve"> stwierdza, że nie ma „zadowalającego wyjaśnienia tej kwestii”.</w:t>
      </w:r>
    </w:p>
    <w:p w14:paraId="4F6B5E20" w14:textId="243CD4F6" w:rsidR="00CC2AF8" w:rsidRDefault="00CC2AF8" w:rsidP="00CC2AF8">
      <w:pPr>
        <w:spacing w:line="276" w:lineRule="auto"/>
        <w:rPr>
          <w:rFonts w:ascii="Arial" w:hAnsi="Arial" w:cs="Arial"/>
          <w:bCs/>
        </w:rPr>
      </w:pPr>
    </w:p>
    <w:p w14:paraId="505C6A0A" w14:textId="39E03A2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r w:rsidRPr="00CC2AF8">
        <w:rPr>
          <w:rFonts w:ascii="Arial" w:hAnsi="Arial" w:cs="Arial"/>
          <w:bCs/>
        </w:rPr>
        <w:t>Ronan mógłby zgodzić się ze stwierdzeniem Velikovsk</w:t>
      </w:r>
      <w:r w:rsidR="001F5CB1">
        <w:rPr>
          <w:rFonts w:ascii="Arial" w:hAnsi="Arial" w:cs="Arial"/>
          <w:bCs/>
        </w:rPr>
        <w:t>y’</w:t>
      </w:r>
      <w:r w:rsidRPr="00CC2AF8">
        <w:rPr>
          <w:rFonts w:ascii="Arial" w:hAnsi="Arial" w:cs="Arial"/>
          <w:bCs/>
        </w:rPr>
        <w:t>ego, ponieważ obaj piszą, że nie można przedstawić jednoznacznego wyjaśnienia kwestii przyczyn i przebiegu zlodowaceń. Velikovsk</w:t>
      </w:r>
      <w:r w:rsidR="001F5CB1">
        <w:rPr>
          <w:rFonts w:ascii="Arial" w:hAnsi="Arial" w:cs="Arial"/>
          <w:bCs/>
        </w:rPr>
        <w:t>y</w:t>
      </w:r>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Nie można potwierdzić zgodnego stanowiska obu autorów tekstu. Immanuel Velikovsk</w:t>
      </w:r>
      <w:r w:rsidR="001F5CB1">
        <w:rPr>
          <w:rFonts w:ascii="Arial" w:hAnsi="Arial" w:cs="Arial"/>
          <w:bCs/>
        </w:rPr>
        <w:t>y</w:t>
      </w:r>
      <w:r w:rsidRPr="00CC2AF8">
        <w:rPr>
          <w:rFonts w:ascii="Arial" w:hAnsi="Arial" w:cs="Arial"/>
          <w:bCs/>
        </w:rPr>
        <w:t xml:space="preserve"> pisze jednoznacznie, że zagadnienie zlodowaceń, ze względu na wiele niewyjaśnionych wątków, stanowi „główny temat dla przyszłych badaczy zagadek Ziemi”, natomiast Colin A. Ronan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Moim zdaniem stanowisko autorów obu tekstów nie do końca jest zgodne. Velikovsk</w:t>
      </w:r>
      <w:r w:rsidR="001F5CB1">
        <w:rPr>
          <w:rFonts w:ascii="Arial" w:hAnsi="Arial" w:cs="Arial"/>
          <w:bCs/>
        </w:rPr>
        <w:t>y</w:t>
      </w:r>
      <w:r w:rsidRPr="00CC2AF8">
        <w:rPr>
          <w:rFonts w:ascii="Arial" w:hAnsi="Arial" w:cs="Arial"/>
          <w:bCs/>
        </w:rPr>
        <w:t xml:space="preserve"> stwierdza, że zagadnienie zlodowacenia powinno być głównym przedmiotem badań naukowców, ponieważ nie wszystko zostało jeszcze wyjaśnione w tym temacie. Natomiast Colin A. Ronan prezentuje trochę inną postawę niż Velikovsk</w:t>
      </w:r>
      <w:r w:rsidR="001F5CB1">
        <w:rPr>
          <w:rFonts w:ascii="Arial" w:hAnsi="Arial" w:cs="Arial"/>
          <w:bCs/>
        </w:rPr>
        <w:t>y</w:t>
      </w:r>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469BF8F0" w14:textId="68A9F3D0" w:rsidR="006D7104" w:rsidRDefault="006D7104" w:rsidP="00CC2AF8">
      <w:pPr>
        <w:spacing w:line="276" w:lineRule="auto"/>
        <w:rPr>
          <w:rFonts w:ascii="Arial" w:hAnsi="Arial" w:cs="Arial"/>
          <w:bCs/>
        </w:rPr>
      </w:pPr>
    </w:p>
    <w:p w14:paraId="5AFB7097" w14:textId="77777777" w:rsidR="006D7104" w:rsidRDefault="006D7104" w:rsidP="00CC2AF8">
      <w:pPr>
        <w:spacing w:line="276" w:lineRule="auto"/>
        <w:rPr>
          <w:rFonts w:ascii="Arial" w:hAnsi="Arial" w:cs="Arial"/>
          <w:bCs/>
        </w:rPr>
      </w:pPr>
    </w:p>
    <w:p w14:paraId="6EA181A8" w14:textId="77777777" w:rsidR="0036621F" w:rsidRDefault="0036621F" w:rsidP="00CC2AF8">
      <w:pPr>
        <w:spacing w:line="276" w:lineRule="auto"/>
        <w:rPr>
          <w:rFonts w:ascii="Arial" w:hAnsi="Arial" w:cs="Arial"/>
          <w:bCs/>
        </w:rPr>
      </w:pPr>
    </w:p>
    <w:p w14:paraId="44F80EBB" w14:textId="77777777" w:rsidR="0036621F" w:rsidRPr="00CC2AF8" w:rsidRDefault="0036621F"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Czy konkluzje dotyczące historii zlodowaceń Ziemi, które w swoich tekstach formułują Colin A. Ronan i Immanuel Velikovsky,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Konkluzje dotyczące historii zlodowaceń w tekstach obu autorów są tożsame, ponieważ obaj stwierdzają, że aktualny stan wiedzy na temat przyczyn i przebiegu zlodowaceń oraz następujących ociepleń jest według Colina A. Ronana „nikły”, a zdaniem Immanuela Velikovsk</w:t>
      </w:r>
      <w:r w:rsidR="001F5CB1">
        <w:rPr>
          <w:rFonts w:ascii="Arial" w:hAnsi="Arial" w:cs="Arial"/>
          <w:bCs/>
        </w:rPr>
        <w:t>y’</w:t>
      </w:r>
      <w:r w:rsidRPr="00CC2AF8">
        <w:rPr>
          <w:rFonts w:ascii="Arial" w:hAnsi="Arial" w:cs="Arial"/>
          <w:bCs/>
        </w:rPr>
        <w:t xml:space="preserve">ego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Konkluzje dotyczące historii zlodowaceń w obu tekstach są podobne, ale przedstawione dowody i hipotezy się różnią. W swoim tekście Colin A. Ronan po opisie zmian klimatycznych, geologicznych i biologicznych, jakie zachodziły na Ziemi podczas kolejnych zlodowaceń, stwierdza, że wiedza o „tych odległych zdarzeniach jest jednak zbyt nikła”. Do podobnych wniosków dochodzi Immanuel Velikovsk</w:t>
      </w:r>
      <w:r w:rsidR="001F5CB1">
        <w:rPr>
          <w:rFonts w:ascii="Arial" w:hAnsi="Arial" w:cs="Arial"/>
          <w:bCs/>
        </w:rPr>
        <w:t>y</w:t>
      </w:r>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5E29F4AC"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syntetyzującą notatkę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77777777" w:rsidR="00620D01" w:rsidRDefault="00620D01" w:rsidP="00620D01">
      <w:pPr>
        <w:spacing w:line="276" w:lineRule="auto"/>
        <w:rPr>
          <w:rFonts w:ascii="Arial" w:hAnsi="Arial" w:cs="Arial"/>
        </w:rPr>
      </w:pPr>
      <w:r>
        <w:rPr>
          <w:rFonts w:ascii="Arial" w:hAnsi="Arial" w:cs="Arial"/>
        </w:rPr>
        <w:lastRenderedPageBreak/>
        <w:t xml:space="preserve">- notatka spełnia kryteria A, B i C określone dla 3 pkt, ALE przekroczona została 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t xml:space="preserve">  1 pkt można uzyskać, jeżeli:</w:t>
      </w:r>
    </w:p>
    <w:p w14:paraId="0EB36919" w14:textId="77777777" w:rsidR="00620D01" w:rsidRDefault="00620D01" w:rsidP="00620D01">
      <w:pPr>
        <w:spacing w:line="276" w:lineRule="auto"/>
        <w:rPr>
          <w:rFonts w:ascii="Arial" w:hAnsi="Arial" w:cs="Arial"/>
        </w:rPr>
      </w:pPr>
      <w:r>
        <w:rPr>
          <w:rFonts w:ascii="Arial" w:hAnsi="Arial" w:cs="Arial"/>
        </w:rPr>
        <w:t xml:space="preserve">- notatka spełnia kryteria A, B i C określone dla 2 pkt, ALE przekroczona została dozwolona liczba wyrazów </w:t>
      </w:r>
    </w:p>
    <w:p w14:paraId="13D38F78" w14:textId="77777777" w:rsidR="00620D01" w:rsidRDefault="00620D01" w:rsidP="00620D01">
      <w:pPr>
        <w:spacing w:line="276" w:lineRule="auto"/>
      </w:pPr>
      <w:r>
        <w:rPr>
          <w:rFonts w:ascii="Arial" w:hAnsi="Arial" w:cs="Arial"/>
        </w:rPr>
        <w:t>ALBO</w:t>
      </w:r>
    </w:p>
    <w:p w14:paraId="3633A89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przedstawia stanowisko każdego autora względem zagadnienia określonego w temacie notatki, odtworzone na podstawie informacji zawartych w tekście </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77777777" w:rsidR="00620D01" w:rsidRDefault="00620D01" w:rsidP="00620D01">
      <w:pPr>
        <w:spacing w:line="276" w:lineRule="auto"/>
        <w:rPr>
          <w:rFonts w:ascii="Arial" w:hAnsi="Arial" w:cs="Arial"/>
        </w:rPr>
      </w:pPr>
      <w:r>
        <w:rPr>
          <w:rFonts w:ascii="Arial" w:hAnsi="Arial" w:cs="Arial"/>
        </w:rPr>
        <w:t xml:space="preserve">- notatka spełnia kryteria A, B i C określone dla 1 pkt, ALE przekroczona została 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interpukcyjna</w:t>
      </w:r>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Tematem obu tekstów jest rozwikłanie zagadki powstania epoki lodowcowej w dziejach Ziemi. Obaj autorzy, odwołując się do badań naukowców z różnych dziedzin, próbują weryfikować stawiane hipotezy badawcze. Colin Ronan swoje rozważania prowadzi wokół fenomenu powtórnego zlodowacenia, czyli docieka przyczyn powstania zjawiska: zlodowacenie – ocieplenie – powtórne zlodowacenie. Emmanuel Velikovsky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Ronana widać rozbieżność między dowodami biologicznymi i geologicznymi, natomiast Immanuel Velikovsky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Ronan i Valikovsky eksponują różnorodność trudnych do udowodnienia, ze względu na dystans między współczesnością a epoką lodowcową, teorii na temat istnienia zlodowaceń i ich zaniku. Obaj autorzy podkreślają znaczenie działań naukowców podejmujących badania nad procesami zachodzącymi we wnętrzu Ziemi i na jej powierzchni, nad czynnikami 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77777777" w:rsidR="00655BD7" w:rsidRPr="00710B25" w:rsidRDefault="00655BD7"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r w:rsidRPr="00D2422F">
        <w:rPr>
          <w:rFonts w:ascii="Arial" w:hAnsi="Arial" w:cs="Arial"/>
          <w:lang w:val="en-US"/>
        </w:rPr>
        <w:t xml:space="preserve">Centralnymi postaciami fresku są Adam i Bóg Ojciec. Adam to nagi, atletycznie zbudowany młody mężczyzna. Półleżąc na wzniesieniu, podpiera się na prawej, zgiętej w łokciu ręce. Wyprostowaną lewą rękę wyciąga w stronę Boga. Bóg ukazany jest jako siwobrody starzec, o wyrazistych rysach twarzy i pełnym energii ciele. Ma on na sobie luźną tunikę, odsłaniającą umięśnione ręce i nogi. Lewym ramieniem obejmuje półnagą, jasnowłosą kobietę. Otoczony </w:t>
      </w:r>
      <w:r w:rsidR="00400F96">
        <w:rPr>
          <w:rFonts w:ascii="Arial" w:hAnsi="Arial" w:cs="Arial"/>
          <w:lang w:val="en-US"/>
        </w:rPr>
        <w:t>I </w:t>
      </w:r>
      <w:r w:rsidRPr="00D2422F">
        <w:rPr>
          <w:rFonts w:ascii="Arial" w:hAnsi="Arial" w:cs="Arial"/>
          <w:lang w:val="en-US"/>
        </w:rPr>
        <w:t>niesiony przez bezskrzydłe anioły, zbliża się w stronę Adama. Unoszące się w powietrzu postaci Boga i aniołów przedstawione są na tle rozwianej purpurowej tkaniny. Prawa, wyprostowana ręka Boga, wyciągnięta jest w stronę ręki Adama. Niemal stykające się palcami wskazującymi dłonie Boga i Adama stanowią główny punkt kompozycji.</w:t>
      </w:r>
    </w:p>
    <w:p w14:paraId="289EF411" w14:textId="2554667A" w:rsidR="006C6438" w:rsidRPr="00A4765B" w:rsidRDefault="00D2422F" w:rsidP="00A4765B">
      <w:pPr>
        <w:spacing w:line="276" w:lineRule="auto"/>
        <w:rPr>
          <w:rFonts w:ascii="Arial" w:hAnsi="Arial" w:cs="Arial"/>
          <w:bCs/>
        </w:rPr>
      </w:pPr>
      <w:r>
        <w:rPr>
          <w:rFonts w:ascii="Arial" w:hAnsi="Arial" w:cs="Arial"/>
          <w:bCs/>
        </w:rPr>
        <w:lastRenderedPageBreak/>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72F2226E" w:rsidR="006C6438" w:rsidRDefault="006C6438" w:rsidP="006C6438"/>
    <w:p w14:paraId="6828C087" w14:textId="7E8BE6EB" w:rsidR="00A4765B" w:rsidRDefault="00A4765B" w:rsidP="00A4765B">
      <w:pPr>
        <w:spacing w:line="276" w:lineRule="auto"/>
        <w:rPr>
          <w:rFonts w:ascii="Arial" w:hAnsi="Arial" w:cs="Arial"/>
          <w:bCs/>
        </w:rPr>
      </w:pPr>
      <w:r>
        <w:rPr>
          <w:rFonts w:ascii="Arial" w:hAnsi="Arial" w:cs="Arial"/>
          <w:bCs/>
        </w:rPr>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r w:rsidR="00A4765B" w:rsidRPr="00604159">
        <w:rPr>
          <w:rFonts w:ascii="Arial" w:hAnsi="Arial" w:cs="Arial"/>
        </w:rPr>
        <w:t>Léon</w:t>
      </w:r>
      <w:r w:rsidR="00A4765B">
        <w:rPr>
          <w:rFonts w:ascii="Arial" w:hAnsi="Arial" w:cs="Arial"/>
        </w:rPr>
        <w:t>a</w:t>
      </w:r>
      <w:r w:rsidR="00A4765B" w:rsidRPr="00604159">
        <w:rPr>
          <w:rFonts w:ascii="Arial" w:hAnsi="Arial" w:cs="Arial"/>
        </w:rPr>
        <w:t xml:space="preserve"> Bonnat</w:t>
      </w:r>
      <w:r w:rsidR="00A4765B">
        <w:rPr>
          <w:rFonts w:ascii="Arial" w:hAnsi="Arial" w:cs="Arial"/>
        </w:rPr>
        <w:t>a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lastRenderedPageBreak/>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7F022690" w:rsidR="006C6438" w:rsidRDefault="006C6438" w:rsidP="00D2422F">
      <w:pPr>
        <w:spacing w:line="276" w:lineRule="auto"/>
        <w:jc w:val="both"/>
        <w:rPr>
          <w:rFonts w:ascii="Arial" w:hAnsi="Arial" w:cs="Arial"/>
          <w:sz w:val="24"/>
          <w:szCs w:val="24"/>
        </w:rPr>
      </w:pPr>
    </w:p>
    <w:p w14:paraId="6FC6B3B1" w14:textId="546CA7C3" w:rsidR="00D2422F" w:rsidRDefault="00D2422F" w:rsidP="00D2422F">
      <w:pPr>
        <w:spacing w:line="276" w:lineRule="auto"/>
        <w:rPr>
          <w:rFonts w:ascii="Arial" w:hAnsi="Arial" w:cs="Arial"/>
          <w:bCs/>
        </w:rPr>
      </w:pPr>
      <w:r>
        <w:rPr>
          <w:rFonts w:ascii="Arial" w:hAnsi="Arial" w:cs="Arial"/>
          <w:bCs/>
        </w:rPr>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50391F" w:rsidRDefault="006C6438" w:rsidP="00F26990">
      <w:pPr>
        <w:spacing w:line="276" w:lineRule="auto"/>
        <w:ind w:left="567" w:hanging="426"/>
        <w:rPr>
          <w:rFonts w:ascii="Arial" w:hAnsi="Arial" w:cs="Arial"/>
          <w:color w:val="000000"/>
          <w:shd w:val="clear" w:color="auto" w:fill="FFFFFF"/>
        </w:rPr>
      </w:pPr>
      <w:r w:rsidRPr="0050391F">
        <w:rPr>
          <w:rFonts w:ascii="Arial" w:hAnsi="Arial" w:cs="Arial"/>
          <w:color w:val="000000"/>
          <w:shd w:val="clear" w:color="auto" w:fill="FFFFFF"/>
        </w:rPr>
        <w:t>mocne serce moje;</w:t>
      </w:r>
    </w:p>
    <w:p w14:paraId="7FAEA632" w14:textId="77777777" w:rsidR="006C6438" w:rsidRPr="0050391F" w:rsidRDefault="006C6438" w:rsidP="00F26990">
      <w:pPr>
        <w:spacing w:line="276" w:lineRule="auto"/>
        <w:ind w:left="567" w:hanging="426"/>
        <w:rPr>
          <w:rFonts w:ascii="Arial" w:hAnsi="Arial" w:cs="Arial"/>
          <w:color w:val="000000"/>
          <w:shd w:val="clear" w:color="auto" w:fill="FFFFFF"/>
        </w:rPr>
      </w:pPr>
      <w:r w:rsidRPr="0050391F">
        <w:rPr>
          <w:rFonts w:ascii="Arial" w:hAnsi="Arial" w:cs="Arial"/>
          <w:color w:val="000000"/>
          <w:shd w:val="clear" w:color="auto" w:fill="FFFFFF"/>
        </w:rPr>
        <w:t>zaśpiewam i zagram.</w:t>
      </w:r>
    </w:p>
    <w:p w14:paraId="6A2AC6F9"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9</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Zbudź się, duszo moja,</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01091589" w14:textId="77777777" w:rsidR="0036621F" w:rsidRDefault="0036621F" w:rsidP="00655BD7">
      <w:pPr>
        <w:spacing w:line="276" w:lineRule="auto"/>
        <w:jc w:val="both"/>
        <w:rPr>
          <w:rFonts w:ascii="Arial" w:hAnsi="Arial" w:cs="Arial"/>
          <w:bCs/>
        </w:rPr>
      </w:pPr>
    </w:p>
    <w:p w14:paraId="548BDB0C" w14:textId="77777777" w:rsidR="0036621F" w:rsidRPr="00A8625E" w:rsidRDefault="0036621F"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lastRenderedPageBreak/>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77777777" w:rsidR="006C6438" w:rsidRPr="003D0FB8" w:rsidRDefault="006C6438" w:rsidP="006C6438">
      <w:pPr>
        <w:spacing w:line="276" w:lineRule="auto"/>
        <w:ind w:left="709" w:hanging="709"/>
        <w:jc w:val="both"/>
        <w:rPr>
          <w:rFonts w:ascii="Arial" w:hAnsi="Arial" w:cs="Arial"/>
        </w:rPr>
      </w:pPr>
    </w:p>
    <w:p w14:paraId="4D7DC602" w14:textId="266555BD" w:rsidR="000A37D4" w:rsidRDefault="000A37D4" w:rsidP="000A37D4">
      <w:pPr>
        <w:spacing w:line="276" w:lineRule="auto"/>
        <w:rPr>
          <w:rFonts w:ascii="Arial" w:hAnsi="Arial" w:cs="Arial"/>
          <w:bCs/>
        </w:rPr>
      </w:pPr>
      <w:r>
        <w:rPr>
          <w:rFonts w:ascii="Arial" w:hAnsi="Arial" w:cs="Arial"/>
          <w:bCs/>
        </w:rPr>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Księdze Koheleta</w:t>
      </w:r>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Tak, ponieważ zarówno Miłosz, jak i Kohelet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Tak, Księga Koheleta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lastRenderedPageBreak/>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77777777" w:rsidR="00776D32" w:rsidRPr="00776D32" w:rsidRDefault="00776D32" w:rsidP="006C6438">
      <w:pPr>
        <w:rPr>
          <w:rFonts w:ascii="Arial" w:hAnsi="Arial" w:cs="Arial"/>
        </w:rPr>
      </w:pPr>
    </w:p>
    <w:p w14:paraId="0A231781" w14:textId="609B5B1A" w:rsidR="006C6438" w:rsidRPr="00776D32" w:rsidRDefault="000539FA" w:rsidP="006C6438">
      <w:pPr>
        <w:spacing w:line="276" w:lineRule="auto"/>
        <w:rPr>
          <w:rFonts w:ascii="Arial" w:hAnsi="Arial" w:cs="Arial"/>
        </w:rPr>
      </w:pPr>
      <w:r>
        <w:rPr>
          <w:rFonts w:ascii="Arial" w:hAnsi="Arial" w:cs="Arial"/>
        </w:rPr>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 xml:space="preserve">Dzieło składa się z części centralnej i dwóch bocznych skrzydeł. Lewy panel przedstawia kilkanaście nagich postaci mężczyzn i kobiet, wchodzących po schodach. U ich szczytu </w:t>
      </w:r>
      <w:r w:rsidRPr="00C442AC">
        <w:rPr>
          <w:rFonts w:ascii="Arial" w:hAnsi="Arial" w:cs="Arial"/>
          <w:bCs/>
        </w:rPr>
        <w:lastRenderedPageBreak/>
        <w:t>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ego w Grecji inżyniera Dedala – twórcę głośnego kierunku architektury pedagogicznej. Tak powstał labirynt. Przez system korytarzy, od najprostszych 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6"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lastRenderedPageBreak/>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lastRenderedPageBreak/>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Tyratajosa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7"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7"/>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Każdy z podanych środków retorycznych – apostrofę i tryb rozkazujący – zilustruj przykładem z tekstu Tyrtajosa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Przykład z tekstu:</w:t>
      </w:r>
      <w:r w:rsidRPr="009F29E5">
        <w:rPr>
          <w:rFonts w:ascii="Arial" w:hAnsi="Arial" w:cs="Arial"/>
        </w:rPr>
        <w:t>„walczcie”</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r w:rsidR="008B03A8">
        <w:rPr>
          <w:rFonts w:ascii="Arial" w:hAnsi="Arial" w:cs="Arial"/>
          <w:bCs/>
          <w:iCs/>
        </w:rPr>
        <w:t>Tyrtajosa</w:t>
      </w:r>
      <w:r w:rsidR="006C6438" w:rsidRPr="008B03A8">
        <w:rPr>
          <w:rFonts w:ascii="Arial" w:hAnsi="Arial" w:cs="Arial"/>
          <w:bCs/>
        </w:rPr>
        <w:t xml:space="preserve"> wyjaśnij pojęcie </w:t>
      </w:r>
      <w:r w:rsidR="008B03A8">
        <w:rPr>
          <w:rFonts w:ascii="Arial" w:hAnsi="Arial" w:cs="Arial"/>
          <w:bCs/>
        </w:rPr>
        <w:t>„</w:t>
      </w:r>
      <w:r w:rsidR="006C6438" w:rsidRPr="008B03A8">
        <w:rPr>
          <w:rFonts w:ascii="Arial" w:hAnsi="Arial" w:cs="Arial"/>
          <w:bCs/>
        </w:rPr>
        <w:t>tyrteizmu</w:t>
      </w:r>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tyrteizmu.</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lastRenderedPageBreak/>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t xml:space="preserve">- </w:t>
      </w:r>
      <w:r w:rsidR="006C6438" w:rsidRPr="008B03A8">
        <w:rPr>
          <w:rFonts w:ascii="Arial" w:hAnsi="Arial" w:cs="Arial"/>
          <w:bCs/>
        </w:rPr>
        <w:t>Tyrteizm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Tyrteizm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Gloria victis</w:t>
      </w:r>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 Dziatkowiczach.</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Kanał Królewski, do lasów horeckich.</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Glorii victis</w:t>
      </w:r>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Glorii victis</w:t>
      </w:r>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Niezwykłym i nie leda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Polecę precz, poeta, ze dwojej</w:t>
      </w:r>
      <w:bookmarkStart w:id="8" w:name="anchor-idm139975748929280"/>
      <w:bookmarkEnd w:id="8"/>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O mnie Moskwa i będą wiedzieć Tatarowie,</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róznego mieszkańcy świata Anglikowie;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Motyw: exegi monumentum.</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Motyw: non omnis moriar.</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9" w:name="W25"/>
      <w:bookmarkStart w:id="10" w:name="W26"/>
      <w:bookmarkStart w:id="11" w:name="W27"/>
      <w:bookmarkStart w:id="12" w:name="W9"/>
      <w:bookmarkStart w:id="13" w:name="W10"/>
      <w:bookmarkStart w:id="14" w:name="W11"/>
      <w:bookmarkStart w:id="15" w:name="W12"/>
      <w:bookmarkEnd w:id="9"/>
      <w:bookmarkEnd w:id="10"/>
      <w:bookmarkEnd w:id="11"/>
      <w:bookmarkEnd w:id="12"/>
      <w:bookmarkEnd w:id="13"/>
      <w:bookmarkEnd w:id="14"/>
      <w:bookmarkEnd w:id="15"/>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r w:rsidRPr="00D1415B">
        <w:rPr>
          <w:rFonts w:ascii="Arial" w:hAnsi="Arial" w:cs="Arial"/>
          <w:sz w:val="18"/>
          <w:szCs w:val="18"/>
        </w:rPr>
        <w:t>Numidowie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r w:rsidRPr="00660761">
        <w:rPr>
          <w:rFonts w:ascii="Arial" w:hAnsi="Arial" w:cs="Arial"/>
        </w:rPr>
        <w:t>Chcęć wam skor</w:t>
      </w:r>
      <w:r>
        <w:rPr>
          <w:rFonts w:ascii="Arial" w:hAnsi="Arial" w:cs="Arial"/>
        </w:rPr>
        <w:t>ż</w:t>
      </w:r>
      <w:r w:rsidRPr="00660761">
        <w:rPr>
          <w:rFonts w:ascii="Arial" w:hAnsi="Arial" w:cs="Arial"/>
        </w:rPr>
        <w:t>yć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Usłyszycie moj zam</w:t>
      </w:r>
      <w:r>
        <w:rPr>
          <w:rFonts w:ascii="Arial" w:hAnsi="Arial" w:cs="Arial"/>
        </w:rPr>
        <w:t>ę</w:t>
      </w:r>
      <w:r w:rsidRPr="00660761">
        <w:rPr>
          <w:rFonts w:ascii="Arial" w:hAnsi="Arial" w:cs="Arial"/>
        </w:rPr>
        <w:t>tek,</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r>
        <w:rPr>
          <w:rFonts w:ascii="Arial" w:hAnsi="Arial" w:cs="Arial"/>
        </w:rPr>
        <w:t>z</w:t>
      </w:r>
      <w:r w:rsidRPr="00660761">
        <w:rPr>
          <w:rFonts w:ascii="Arial" w:hAnsi="Arial" w:cs="Arial"/>
        </w:rPr>
        <w:t>stał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r w:rsidRPr="00660761">
        <w:rPr>
          <w:rFonts w:ascii="Arial" w:hAnsi="Arial" w:cs="Arial"/>
        </w:rPr>
        <w:t>Jednegociem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I tegociem oż</w:t>
      </w:r>
      <w:r>
        <w:rPr>
          <w:rFonts w:ascii="Arial" w:hAnsi="Arial" w:cs="Arial"/>
        </w:rPr>
        <w:t>a</w:t>
      </w:r>
      <w:r w:rsidRPr="00660761">
        <w:rPr>
          <w:rFonts w:ascii="Arial" w:hAnsi="Arial" w:cs="Arial"/>
        </w:rPr>
        <w:t>lała.</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informatywna</w:t>
      </w:r>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informatywna.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Hrabia Roland leży pod sosną. Ku Hiszpanii obrócił twarz. Wiele rzeczy przychodzi mu na pamięć: tyle ziem, które zdobył dzielny rycerz, i słodka Francja, i krewniacy, i Karol Wielki, jego pan, który go wychował. Płacze i wzdycha, nie może się wstrzymać. Ale nie chce przepomnieć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iny Mistrza E.S. „Ars moriendi”</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Ars moriendi</w:t>
      </w:r>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ars moriendi</w:t>
      </w:r>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Fraszki to wszytko, cokolwiek myślemy,</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Fraszki to wszytko, cokolwiek czyniemy;</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Naśmiawszy si</w:t>
      </w:r>
      <w:r>
        <w:rPr>
          <w:rFonts w:ascii="Arial" w:hAnsi="Arial" w:cs="Arial"/>
          <w:sz w:val="22"/>
          <w:szCs w:val="22"/>
        </w:rPr>
        <w:t>e</w:t>
      </w:r>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Wemkną nas w mieszek, jako czynią łą</w:t>
      </w:r>
      <w:r>
        <w:rPr>
          <w:rFonts w:ascii="Arial" w:hAnsi="Arial" w:cs="Arial"/>
          <w:sz w:val="22"/>
          <w:szCs w:val="22"/>
        </w:rPr>
        <w:t>d</w:t>
      </w:r>
      <w:r w:rsidRPr="00672AD0">
        <w:rPr>
          <w:rFonts w:ascii="Arial" w:hAnsi="Arial" w:cs="Arial"/>
          <w:sz w:val="22"/>
          <w:szCs w:val="22"/>
        </w:rPr>
        <w:t>kom.</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Motyw przemijania, vanitas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Jakoć się kolwiek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kiedy jedna weźmie moc nawiętszą,</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Wtenczas masz ujźrzeć odmianę naprędszą.</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To da, to weźmie, jako si</w:t>
      </w:r>
      <w:r>
        <w:rPr>
          <w:rFonts w:ascii="Arial" w:eastAsia="Times New Roman" w:hAnsi="Arial" w:cs="Arial"/>
          <w:color w:val="000000"/>
          <w:lang w:eastAsia="pl-PL"/>
        </w:rPr>
        <w:t>e</w:t>
      </w:r>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Jean Pichore</w:t>
      </w:r>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Która, jesli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Na tym strawił, żebych był ujźrzał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Terazem nagle z stopniów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I miedzy insze, jeden z wiela,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Na tym strawił, żebych był ujźrzał progi twoje!”</w:t>
      </w:r>
    </w:p>
    <w:p w14:paraId="3AB3C2A4" w14:textId="231D439A"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co najbardziej ilustruje Tren XI, w którym Kochanowski szuka Orszulki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„Terazem nagle z stopniów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I między insze, jeden z wiela,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Na tym strawił, żebych był ujźrzał progi twoje!</w:t>
      </w:r>
    </w:p>
    <w:p w14:paraId="4601EE21" w14:textId="43A8DAD4" w:rsidR="00494BF9"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Terazem nagle z stopniów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Tyś Pan wszytkiego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I złotymi gwiazdami ślicznieś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I przykryłeś jej nagość zioły rozlicznemi.</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Z Twoich rąk wszelkie źwierzę patrza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Bądź na wieki pochwalon,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Jedno zawżdy niech będziem pod skrzydłami Twemi.</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77777777" w:rsidR="007256D2" w:rsidRDefault="007256D2" w:rsidP="00423B50">
      <w:pPr>
        <w:rPr>
          <w:rFonts w:cs="Times New Roman"/>
          <w:bCs/>
          <w:sz w:val="24"/>
          <w:szCs w:val="24"/>
        </w:rPr>
      </w:pPr>
    </w:p>
    <w:p w14:paraId="7308C951" w14:textId="77777777" w:rsidR="007256D2" w:rsidRDefault="007256D2" w:rsidP="00423B50">
      <w:pPr>
        <w:rPr>
          <w:rFonts w:cs="Times New Roman"/>
          <w:bCs/>
          <w:sz w:val="24"/>
          <w:szCs w:val="24"/>
        </w:rPr>
      </w:pPr>
    </w:p>
    <w:p w14:paraId="332016CC" w14:textId="77777777" w:rsidR="007256D2" w:rsidRDefault="007256D2" w:rsidP="00423B50">
      <w:pPr>
        <w:rPr>
          <w:rFonts w:cs="Times New Roman"/>
          <w:bCs/>
          <w:sz w:val="24"/>
          <w:szCs w:val="24"/>
        </w:rPr>
      </w:pPr>
    </w:p>
    <w:p w14:paraId="71175903" w14:textId="77777777" w:rsidR="007256D2" w:rsidRDefault="007256D2" w:rsidP="00423B50">
      <w:pPr>
        <w:rPr>
          <w:rFonts w:cs="Times New Roman"/>
          <w:bCs/>
          <w:sz w:val="24"/>
          <w:szCs w:val="24"/>
        </w:rPr>
      </w:pPr>
    </w:p>
    <w:p w14:paraId="231F2ADC" w14:textId="2D41B786" w:rsidR="00423B50" w:rsidRPr="00494BF9" w:rsidRDefault="00494BF9" w:rsidP="00494BF9">
      <w:pPr>
        <w:spacing w:line="276" w:lineRule="auto"/>
        <w:rPr>
          <w:rFonts w:ascii="Arial" w:hAnsi="Arial" w:cs="Arial"/>
          <w:bCs/>
        </w:rPr>
      </w:pPr>
      <w:r>
        <w:rPr>
          <w:rFonts w:ascii="Arial" w:hAnsi="Arial" w:cs="Arial"/>
          <w:bCs/>
        </w:rPr>
        <w:lastRenderedPageBreak/>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16" w:name="anchor-idp53182048"/>
      <w:bookmarkEnd w:id="16"/>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Wy macie wyniść,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spólne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grzbieta,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Wam podczas sternik sfolguje zbłagany,</w:t>
      </w:r>
    </w:p>
    <w:p w14:paraId="27BFCA25" w14:textId="77777777" w:rsidR="00423B50" w:rsidRDefault="00423B50" w:rsidP="00423B50">
      <w:pPr>
        <w:spacing w:line="276" w:lineRule="auto"/>
        <w:rPr>
          <w:rFonts w:ascii="Arial" w:hAnsi="Arial" w:cs="Arial"/>
        </w:rPr>
      </w:pPr>
      <w:r w:rsidRPr="006D300B">
        <w:rPr>
          <w:rFonts w:ascii="Arial" w:hAnsi="Arial" w:cs="Arial"/>
        </w:rPr>
        <w:br/>
        <w:t>Ja darmo czekam ulgi w uciążeniu.</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77777777" w:rsidR="00423B50" w:rsidRPr="00FB1D4F" w:rsidRDefault="00423B50" w:rsidP="00423B50">
      <w:pPr>
        <w:spacing w:line="276" w:lineRule="auto"/>
        <w:rPr>
          <w:rFonts w:ascii="Arial" w:hAnsi="Arial" w:cs="Arial"/>
        </w:rPr>
      </w:pP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Dzień jeden drugi goni i potem zostawa</w:t>
      </w:r>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Tam, skąd wiek wszytkokrotny odwrotu nie dawa.</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Jacob Woutersz Vosmaer</w:t>
      </w:r>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Woutersza </w:t>
      </w:r>
      <w:bookmarkStart w:id="17" w:name="_Hlk50908101"/>
      <w:r w:rsidR="00423B50" w:rsidRPr="009A28AA">
        <w:rPr>
          <w:rFonts w:ascii="Arial" w:hAnsi="Arial" w:cs="Arial"/>
          <w:bCs/>
        </w:rPr>
        <w:t xml:space="preserve">Vosmaera </w:t>
      </w:r>
      <w:bookmarkEnd w:id="17"/>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2 pkt – wskazanie motywu łączącego wiersz Naborowskiego i obraz Vosmaera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1 pkt – wskazanie motywu łączącego wiersz Naborowskiego i obraz Vosmaera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77777777" w:rsidR="00423B50" w:rsidRPr="000A2A1C" w:rsidRDefault="00423B50" w:rsidP="000A2A1C">
      <w:pPr>
        <w:spacing w:line="276" w:lineRule="auto"/>
        <w:rPr>
          <w:rFonts w:cs="Times New Roman"/>
          <w:bCs/>
        </w:rPr>
      </w:pP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i wiersz Naborowskiego łączy motyw przemijającego czasu, topos wanitatywny.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18" w:name="anchor-idm140668206693968"/>
      <w:bookmarkEnd w:id="18"/>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wojenniku,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Te Deum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dopiero tryumf! Z armat bito, aże ziemia drżała; a potem nabożeństwo śliczne, kazania, gratulacyje, dzięki Bogu za dobrodziejstwa i wszędy pełno radości, pomieszanej z płaczem; bo tam wszyscy magnatowie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r w:rsidRPr="000A2A1C">
        <w:rPr>
          <w:rStyle w:val="Uwydatnienie"/>
          <w:rFonts w:ascii="Arial" w:hAnsi="Arial" w:cs="Arial"/>
          <w:i w:val="0"/>
          <w:iCs w:val="0"/>
          <w:color w:val="000000"/>
          <w:sz w:val="18"/>
          <w:szCs w:val="18"/>
        </w:rPr>
        <w:t xml:space="preserve">Processionaliter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Deum laudamus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Mówienie prawdy o człowieku, ukazywanie wad, złych zachowań.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77777777" w:rsidR="00423B50" w:rsidRPr="00CB1978" w:rsidRDefault="00423B50" w:rsidP="00CB1978">
      <w:pPr>
        <w:rPr>
          <w:bCs/>
        </w:rPr>
      </w:pP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hardzie</w:t>
      </w:r>
      <w:bookmarkStart w:id="19" w:name="anchor-idp7480992"/>
      <w:bookmarkEnd w:id="19"/>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Wtem, gdy się dymem kadzidł</w:t>
      </w:r>
      <w:bookmarkStart w:id="20" w:name="anchor-idp19373472"/>
      <w:bookmarkEnd w:id="20"/>
      <w:r w:rsidRPr="005F51B7">
        <w:rPr>
          <w:rFonts w:ascii="Arial" w:hAnsi="Arial" w:cs="Arial"/>
          <w:color w:val="000000"/>
          <w:sz w:val="22"/>
          <w:szCs w:val="22"/>
        </w:rPr>
        <w:t xml:space="preserve"> zbytecznych</w:t>
      </w:r>
      <w:bookmarkStart w:id="21" w:name="anchor-idp7943184"/>
      <w:bookmarkEnd w:id="21"/>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r w:rsidRPr="0087653E">
        <w:rPr>
          <w:rFonts w:ascii="Arial" w:hAnsi="Arial" w:cs="Arial"/>
        </w:rPr>
        <w:t>Tyżeś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77777777" w:rsidR="00423B50" w:rsidRPr="0087653E" w:rsidRDefault="00423B50" w:rsidP="00423B50">
      <w:pPr>
        <w:spacing w:line="276" w:lineRule="auto"/>
        <w:rPr>
          <w:rFonts w:ascii="Arial" w:hAnsi="Arial" w:cs="Arial"/>
        </w:rPr>
      </w:pPr>
      <w:r w:rsidRPr="0087653E">
        <w:rPr>
          <w:rFonts w:ascii="Arial" w:hAnsi="Arial" w:cs="Arial"/>
        </w:rPr>
        <w:t>Niech sobie słyszy… 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Ach, to on! lica twoje, oczki twoje!</w:t>
      </w:r>
    </w:p>
    <w:p w14:paraId="2814183F" w14:textId="77777777" w:rsidR="00423B50" w:rsidRPr="0087653E" w:rsidRDefault="00423B50" w:rsidP="00423B50">
      <w:pPr>
        <w:spacing w:line="276" w:lineRule="auto"/>
        <w:rPr>
          <w:rFonts w:ascii="Arial" w:hAnsi="Arial" w:cs="Arial"/>
        </w:rPr>
      </w:pPr>
      <w:r w:rsidRPr="0087653E">
        <w:rPr>
          <w:rFonts w:ascii="Arial" w:hAnsi="Arial" w:cs="Arial"/>
        </w:rPr>
        <w:t>Twoja biała sukienka!</w:t>
      </w:r>
    </w:p>
    <w:p w14:paraId="25F2E714" w14:textId="77777777" w:rsidR="00423B50" w:rsidRPr="0087653E" w:rsidRDefault="00423B50" w:rsidP="00423B50">
      <w:pPr>
        <w:spacing w:line="276" w:lineRule="auto"/>
        <w:rPr>
          <w:rFonts w:ascii="Arial" w:hAnsi="Arial" w:cs="Arial"/>
        </w:rPr>
      </w:pP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77777777" w:rsidR="00423B50" w:rsidRPr="0087653E" w:rsidRDefault="00423B50" w:rsidP="00423B50">
      <w:pPr>
        <w:spacing w:line="276" w:lineRule="auto"/>
        <w:rPr>
          <w:rFonts w:ascii="Arial" w:hAnsi="Arial" w:cs="Arial"/>
        </w:rPr>
      </w:pP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D39EAC8" w14:textId="77777777" w:rsidR="00423B50" w:rsidRDefault="00423B50" w:rsidP="00423B50">
      <w:pPr>
        <w:spacing w:line="276" w:lineRule="auto"/>
        <w:rPr>
          <w:rFonts w:ascii="Arial" w:hAnsi="Arial" w:cs="Arial"/>
        </w:rPr>
      </w:pPr>
      <w:r>
        <w:rPr>
          <w:rFonts w:ascii="Arial" w:hAnsi="Arial" w:cs="Arial"/>
        </w:rPr>
        <w:t>[…]</w:t>
      </w:r>
    </w:p>
    <w:p w14:paraId="01F0AB97"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15CEA25E" w14:textId="77777777" w:rsidR="00423B50" w:rsidRPr="0087653E" w:rsidRDefault="00423B50" w:rsidP="00423B50">
      <w:pPr>
        <w:spacing w:line="276" w:lineRule="auto"/>
        <w:rPr>
          <w:rFonts w:ascii="Arial" w:hAnsi="Arial" w:cs="Arial"/>
        </w:rPr>
      </w:pPr>
    </w:p>
    <w:p w14:paraId="3337A845" w14:textId="77777777" w:rsidR="00423B50" w:rsidRPr="0087653E" w:rsidRDefault="00423B50" w:rsidP="00423B50">
      <w:pPr>
        <w:spacing w:line="276" w:lineRule="auto"/>
        <w:rPr>
          <w:rFonts w:ascii="Arial" w:hAnsi="Arial" w:cs="Arial"/>
        </w:rPr>
      </w:pPr>
      <w:r w:rsidRPr="0087653E">
        <w:rPr>
          <w:rFonts w:ascii="Arial" w:hAnsi="Arial" w:cs="Arial"/>
        </w:rPr>
        <w:t>– «Słuchaj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77777777" w:rsidR="00423B50" w:rsidRPr="0087653E" w:rsidRDefault="00423B50" w:rsidP="00423B50">
      <w:pPr>
        <w:spacing w:line="276" w:lineRule="auto"/>
        <w:rPr>
          <w:rFonts w:ascii="Arial" w:hAnsi="Arial" w:cs="Arial"/>
        </w:rPr>
      </w:pPr>
      <w:r w:rsidRPr="0087653E">
        <w:rPr>
          <w:rFonts w:ascii="Arial" w:hAnsi="Arial" w:cs="Arial"/>
        </w:rPr>
        <w:t>– 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2BC2107" w14:textId="7F427EEA"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 xml:space="preserve">Światopogląd oświecenia w odbiorze świata kierował się obserwacją racjonalną, badawczym podejściem do otaczającego świata, bazował na doświadczeniach poznanych, </w:t>
      </w:r>
      <w:r w:rsidR="00423B50" w:rsidRPr="00B70C2E">
        <w:rPr>
          <w:rFonts w:ascii="Arial" w:hAnsi="Arial" w:cs="Arial"/>
        </w:rPr>
        <w:lastRenderedPageBreak/>
        <w:t>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77777777" w:rsidR="00423B50" w:rsidRPr="00995E7F" w:rsidRDefault="00423B50" w:rsidP="00B70C2E">
      <w:pPr>
        <w:pStyle w:val="InfWstpakapit"/>
        <w:spacing w:after="0" w:line="276" w:lineRule="auto"/>
        <w:ind w:left="426"/>
        <w:jc w:val="left"/>
        <w:rPr>
          <w:rFonts w:ascii="Arial" w:hAnsi="Arial" w:cs="Arial"/>
        </w:rPr>
      </w:pPr>
    </w:p>
    <w:p w14:paraId="69020018" w14:textId="6FA531FC"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Starzec i na lud zawoła:«Ufajcie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01BE5197" w:rsidR="00423B50" w:rsidRDefault="00423B50" w:rsidP="00423B50">
      <w:pPr>
        <w:pStyle w:val="Akapitzlist"/>
        <w:spacing w:line="276" w:lineRule="auto"/>
        <w:ind w:left="426"/>
        <w:rPr>
          <w:rFonts w:ascii="Arial" w:hAnsi="Arial" w:cs="Arial"/>
          <w:b/>
          <w:sz w:val="20"/>
          <w:szCs w:val="20"/>
        </w:rPr>
      </w:pPr>
    </w:p>
    <w:p w14:paraId="795BAF80" w14:textId="77777777" w:rsidR="007256D2" w:rsidRDefault="007256D2" w:rsidP="00423B50">
      <w:pPr>
        <w:pStyle w:val="Akapitzlist"/>
        <w:spacing w:line="276" w:lineRule="auto"/>
        <w:ind w:left="426"/>
        <w:rPr>
          <w:rFonts w:ascii="Arial" w:hAnsi="Arial" w:cs="Arial"/>
          <w:b/>
          <w:sz w:val="20"/>
          <w:szCs w:val="20"/>
        </w:rPr>
      </w:pPr>
    </w:p>
    <w:p w14:paraId="4D68A933" w14:textId="77777777" w:rsidR="007256D2" w:rsidRDefault="007256D2" w:rsidP="00423B50">
      <w:pPr>
        <w:pStyle w:val="Akapitzlist"/>
        <w:spacing w:line="276" w:lineRule="auto"/>
        <w:ind w:left="426"/>
        <w:rPr>
          <w:rFonts w:ascii="Arial" w:hAnsi="Arial" w:cs="Arial"/>
          <w:b/>
          <w:sz w:val="20"/>
          <w:szCs w:val="20"/>
        </w:rPr>
      </w:pPr>
    </w:p>
    <w:p w14:paraId="432FF25A" w14:textId="77777777" w:rsidR="007256D2" w:rsidRDefault="007256D2" w:rsidP="00423B50">
      <w:pPr>
        <w:pStyle w:val="Akapitzlist"/>
        <w:spacing w:line="276" w:lineRule="auto"/>
        <w:ind w:left="426"/>
        <w:rPr>
          <w:rFonts w:ascii="Arial" w:hAnsi="Arial" w:cs="Arial"/>
          <w:b/>
          <w:sz w:val="20"/>
          <w:szCs w:val="20"/>
        </w:rPr>
      </w:pPr>
    </w:p>
    <w:p w14:paraId="7E736634" w14:textId="108DEA50" w:rsidR="00423B50" w:rsidRPr="000008B0" w:rsidRDefault="007256D2" w:rsidP="000008B0">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ilustracją umieszczony jest fragment „Konrada Wallenroda” A. Mickiewicza: „Mistrza nie widać, Halban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2" w:name="anchor-idm140710450144480"/>
      <w:bookmarkEnd w:id="22"/>
    </w:p>
    <w:p w14:paraId="16471444" w14:textId="365CA471"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3" w:name="anchor-idm140710459812432"/>
      <w:bookmarkEnd w:id="23"/>
    </w:p>
    <w:p w14:paraId="3FE13C69" w14:textId="1C6B019E"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4" w:name="anchor-idm140710446587728"/>
      <w:bookmarkEnd w:id="24"/>
    </w:p>
    <w:p w14:paraId="3ED75B77"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spółuczniom, spółwięźniom, spółwygnańcom</w:t>
      </w:r>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 —</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77777777" w:rsidR="00423B50" w:rsidRPr="00CA51C4" w:rsidRDefault="00423B50" w:rsidP="00423B50">
      <w:pPr>
        <w:jc w:val="both"/>
        <w:rPr>
          <w:rFonts w:ascii="Arial" w:eastAsia="Times New Roman" w:hAnsi="Arial" w:cs="Arial"/>
          <w:b/>
          <w:sz w:val="24"/>
          <w:szCs w:val="24"/>
          <w:lang w:eastAsia="pl-PL"/>
        </w:rPr>
      </w:pP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lastRenderedPageBreak/>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7A6D9286" w:rsidR="00423B50" w:rsidRDefault="00423B50" w:rsidP="00423B50">
      <w:pPr>
        <w:rPr>
          <w:rFonts w:eastAsia="Times New Roman" w:cs="Times New Roman"/>
          <w:b/>
          <w:sz w:val="24"/>
          <w:szCs w:val="24"/>
          <w:lang w:eastAsia="pl-PL"/>
        </w:rPr>
      </w:pP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5B8FFE8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71D9CB2" w14:textId="4CC4528E" w:rsidR="00423B50" w:rsidRPr="000008B0" w:rsidRDefault="000008B0" w:rsidP="007256D2">
      <w:pPr>
        <w:spacing w:line="276" w:lineRule="auto"/>
        <w:jc w:val="both"/>
        <w:rPr>
          <w:rFonts w:ascii="Arial" w:hAnsi="Arial" w:cs="Arial"/>
        </w:rPr>
      </w:pPr>
      <w:r>
        <w:rPr>
          <w:rFonts w:ascii="Arial" w:hAnsi="Arial" w:cs="Arial"/>
        </w:rPr>
        <w:t xml:space="preserve">- </w:t>
      </w:r>
      <w:r w:rsidR="00423B50" w:rsidRPr="000008B0">
        <w:rPr>
          <w:rFonts w:ascii="Arial" w:hAnsi="Arial" w:cs="Arial"/>
        </w:rPr>
        <w:t>Autor dedykuje utwór osobom, które walczyły za ojczyznę i zostały skazane na karę więzienia, zsyłkę lub śmierć.</w:t>
      </w:r>
    </w:p>
    <w:p w14:paraId="661126BD" w14:textId="77777777" w:rsidR="00423B50" w:rsidRDefault="00423B50" w:rsidP="00423B50">
      <w:pPr>
        <w:spacing w:line="276" w:lineRule="auto"/>
        <w:jc w:val="both"/>
        <w:rPr>
          <w:rFonts w:ascii="Arial" w:hAnsi="Arial" w:cs="Arial"/>
        </w:rPr>
      </w:pPr>
    </w:p>
    <w:p w14:paraId="3DAE8053" w14:textId="2E2DE56E"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Tomkowskiego</w:t>
      </w:r>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Co jest istotą „ideału ofiary”, o którym pisze Jan Tomkowski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540BE4F9" w:rsidR="00423B50" w:rsidRDefault="00423B50" w:rsidP="00423B50">
      <w:pPr>
        <w:pStyle w:val="Tekstpodstawowywcity2"/>
        <w:spacing w:after="0" w:line="276" w:lineRule="auto"/>
        <w:ind w:left="426"/>
        <w:rPr>
          <w:rFonts w:ascii="Arial" w:hAnsi="Arial" w:cs="Arial"/>
          <w:b/>
        </w:rPr>
      </w:pP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t xml:space="preserve">- </w:t>
      </w:r>
      <w:r w:rsidR="00423B50" w:rsidRPr="000008B0">
        <w:rPr>
          <w:rFonts w:ascii="Arial" w:hAnsi="Arial" w:cs="Arial"/>
        </w:rPr>
        <w:t>Ideałem ofiary według Jana Tomkowskiego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samozbawienie,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77777777" w:rsidR="00423B50" w:rsidRDefault="00423B50" w:rsidP="007256D2">
      <w:pPr>
        <w:spacing w:line="276" w:lineRule="auto"/>
        <w:rPr>
          <w:rFonts w:ascii="Arial" w:hAnsi="Arial" w:cs="Arial"/>
          <w:bCs/>
        </w:rPr>
      </w:pPr>
    </w:p>
    <w:p w14:paraId="36A5D689" w14:textId="77777777" w:rsidR="007256D2" w:rsidRDefault="007256D2" w:rsidP="007256D2">
      <w:pPr>
        <w:spacing w:line="276" w:lineRule="auto"/>
        <w:rPr>
          <w:rFonts w:ascii="Arial" w:hAnsi="Arial" w:cs="Arial"/>
          <w:bCs/>
        </w:rPr>
      </w:pPr>
    </w:p>
    <w:p w14:paraId="13241220" w14:textId="77777777" w:rsidR="007256D2" w:rsidRDefault="007256D2" w:rsidP="007256D2">
      <w:pPr>
        <w:spacing w:line="276" w:lineRule="auto"/>
        <w:rPr>
          <w:rFonts w:ascii="Arial" w:hAnsi="Arial" w:cs="Arial"/>
          <w:bCs/>
        </w:rPr>
      </w:pPr>
    </w:p>
    <w:p w14:paraId="69D80C9F" w14:textId="77777777" w:rsidR="007256D2" w:rsidRDefault="007256D2" w:rsidP="007256D2">
      <w:pPr>
        <w:spacing w:line="276" w:lineRule="auto"/>
        <w:rPr>
          <w:rFonts w:ascii="Arial" w:hAnsi="Arial" w:cs="Arial"/>
          <w:bCs/>
        </w:rPr>
      </w:pPr>
    </w:p>
    <w:p w14:paraId="54090C8D" w14:textId="77777777" w:rsidR="007256D2" w:rsidRDefault="000008B0" w:rsidP="007256D2">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 xml:space="preserve">Pankracy, wypowiadając słowa „Galilaee vicisti”,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Syn – minie pismo, lecz ty spomnisz,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Mając pod stopy katakomb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Ale on spomni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ars bene moriendi</w:t>
      </w:r>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non omnis moriar</w:t>
      </w:r>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3D0CD3E"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niepełna lub niepoprawna albo brak odpowiedzi.</w:t>
      </w:r>
    </w:p>
    <w:p w14:paraId="35C1DF35" w14:textId="6267D28A" w:rsidR="00423B50" w:rsidRPr="00F07506" w:rsidRDefault="00F07506" w:rsidP="00F07506">
      <w:pPr>
        <w:rPr>
          <w:rFonts w:ascii="Arial" w:hAnsi="Arial" w:cs="Arial"/>
          <w:bCs/>
        </w:rPr>
      </w:pPr>
      <w:r>
        <w:rPr>
          <w:rFonts w:ascii="Arial" w:hAnsi="Arial" w:cs="Arial"/>
          <w:bCs/>
        </w:rPr>
        <w:lastRenderedPageBreak/>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t>F P P</w:t>
      </w:r>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77777777" w:rsidR="000E61F8" w:rsidRPr="000E61F8" w:rsidRDefault="000E61F8" w:rsidP="000E61F8">
      <w:pPr>
        <w:autoSpaceDE w:val="0"/>
        <w:autoSpaceDN w:val="0"/>
        <w:adjustRightInd w:val="0"/>
        <w:spacing w:line="276" w:lineRule="auto"/>
        <w:rPr>
          <w:rFonts w:ascii="Arial" w:hAnsi="Arial" w:cs="Arial"/>
          <w:bCs/>
        </w:rPr>
      </w:pP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lastRenderedPageBreak/>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5" w:name="f5"/>
      <w:bookmarkStart w:id="26" w:name="sec5"/>
      <w:bookmarkEnd w:id="25"/>
      <w:bookmarkEnd w:id="26"/>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4922AA0D" w14:textId="77777777" w:rsidR="00423B50" w:rsidRPr="00E9332A" w:rsidRDefault="00423B50" w:rsidP="00423B50">
      <w:pPr>
        <w:pStyle w:val="verse"/>
        <w:spacing w:before="0" w:after="0" w:line="276" w:lineRule="auto"/>
        <w:ind w:left="709"/>
        <w:rPr>
          <w:rFonts w:ascii="Arial" w:hAnsi="Arial" w:cs="Arial"/>
          <w:color w:val="000000"/>
          <w:sz w:val="22"/>
          <w:szCs w:val="22"/>
        </w:rPr>
      </w:pPr>
      <w:bookmarkStart w:id="27" w:name="f15"/>
      <w:bookmarkEnd w:id="27"/>
      <w:r w:rsidRPr="00E9332A">
        <w:rPr>
          <w:rFonts w:ascii="Arial" w:hAnsi="Arial" w:cs="Arial"/>
          <w:color w:val="000000"/>
          <w:sz w:val="22"/>
          <w:szCs w:val="22"/>
        </w:rPr>
        <w:t>Przyszłości podnoście gmach!</w:t>
      </w:r>
    </w:p>
    <w:p w14:paraId="51E29468" w14:textId="77777777" w:rsidR="00423B50" w:rsidRPr="00E9332A" w:rsidRDefault="00423B50" w:rsidP="00423B50">
      <w:pPr>
        <w:spacing w:line="276" w:lineRule="auto"/>
        <w:ind w:left="708" w:firstLine="708"/>
        <w:jc w:val="both"/>
        <w:rPr>
          <w:rFonts w:ascii="Arial" w:hAnsi="Arial" w:cs="Arial"/>
          <w:sz w:val="18"/>
          <w:szCs w:val="18"/>
        </w:rPr>
      </w:pPr>
    </w:p>
    <w:p w14:paraId="30EAF44E" w14:textId="3DD15728" w:rsidR="00423B50" w:rsidRPr="000E61F8" w:rsidRDefault="000E61F8" w:rsidP="000E61F8">
      <w:pPr>
        <w:spacing w:line="276" w:lineRule="auto"/>
        <w:rPr>
          <w:rFonts w:ascii="Arial" w:hAnsi="Arial" w:cs="Arial"/>
          <w:bCs/>
        </w:rPr>
      </w:pPr>
      <w:r>
        <w:rPr>
          <w:rFonts w:ascii="Arial" w:hAnsi="Arial" w:cs="Arial"/>
          <w:bCs/>
        </w:rPr>
        <w:lastRenderedPageBreak/>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28" w:name="f270"/>
      <w:bookmarkStart w:id="29" w:name="sec277"/>
      <w:bookmarkStart w:id="30" w:name="f76"/>
      <w:bookmarkStart w:id="31" w:name="sec81"/>
      <w:bookmarkStart w:id="32" w:name="f77"/>
      <w:bookmarkStart w:id="33" w:name="sec82"/>
      <w:bookmarkStart w:id="34" w:name="f78"/>
      <w:bookmarkStart w:id="35" w:name="sec83"/>
      <w:bookmarkStart w:id="36" w:name="f79"/>
      <w:bookmarkStart w:id="37" w:name="sec84"/>
      <w:bookmarkStart w:id="38" w:name="f80"/>
      <w:bookmarkStart w:id="39" w:name="sec85"/>
      <w:bookmarkStart w:id="40" w:name="f81"/>
      <w:bookmarkStart w:id="41" w:name="sec86"/>
      <w:bookmarkStart w:id="42" w:name="f82"/>
      <w:bookmarkStart w:id="43" w:name="sec87"/>
      <w:bookmarkStart w:id="44" w:name="f83"/>
      <w:bookmarkStart w:id="45" w:name="sec88"/>
      <w:bookmarkStart w:id="46" w:name="f84"/>
      <w:bookmarkStart w:id="47" w:name="sec89"/>
      <w:bookmarkStart w:id="48" w:name="f85"/>
      <w:bookmarkStart w:id="49" w:name="sec90"/>
      <w:bookmarkStart w:id="50" w:name="f86"/>
      <w:bookmarkStart w:id="51" w:name="sec91"/>
      <w:bookmarkStart w:id="52" w:name="f87"/>
      <w:bookmarkStart w:id="53" w:name="sec92"/>
      <w:bookmarkStart w:id="54" w:name="f88"/>
      <w:bookmarkStart w:id="55" w:name="sec93"/>
      <w:bookmarkStart w:id="56" w:name="f89"/>
      <w:bookmarkStart w:id="57" w:name="sec94"/>
      <w:bookmarkStart w:id="58" w:name="f90"/>
      <w:bookmarkStart w:id="59" w:name="sec95"/>
      <w:bookmarkStart w:id="60" w:name="f91"/>
      <w:bookmarkStart w:id="61" w:name="sec96"/>
      <w:bookmarkStart w:id="62" w:name="f92"/>
      <w:bookmarkStart w:id="63" w:name="sec97"/>
      <w:bookmarkStart w:id="64" w:name="f388"/>
      <w:bookmarkStart w:id="65" w:name="sec39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…Rzędy kobiet czerwieniły się na kopaniskach… rozlegał się grochot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 xml:space="preserve">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w:t>
      </w:r>
      <w:r w:rsidR="00423B50" w:rsidRPr="00334D9E">
        <w:rPr>
          <w:rFonts w:ascii="Arial" w:hAnsi="Arial" w:cs="Arial"/>
          <w:color w:val="000000"/>
        </w:rPr>
        <w:lastRenderedPageBreak/>
        <w:t>siejby; z tym samym świętym rzutem rozrzucał zboże, co jak złoty pył kolistym wirem padało na ziemię.</w:t>
      </w:r>
    </w:p>
    <w:p w14:paraId="262E6CBD" w14:textId="77777777" w:rsidR="00423B50" w:rsidRPr="00334D9E" w:rsidRDefault="00423B50" w:rsidP="00423B50">
      <w:pPr>
        <w:ind w:left="708" w:firstLine="708"/>
        <w:jc w:val="right"/>
        <w:rPr>
          <w:rFonts w:ascii="Arial" w:hAnsi="Arial" w:cs="Arial"/>
          <w:sz w:val="20"/>
          <w:szCs w:val="20"/>
        </w:rPr>
      </w:pPr>
    </w:p>
    <w:p w14:paraId="676783B7" w14:textId="77777777" w:rsidR="00423B50" w:rsidRDefault="00423B50" w:rsidP="00423B50">
      <w:pPr>
        <w:rPr>
          <w:rFonts w:eastAsia="Times New Roman" w:cs="Times New Roman"/>
          <w:b/>
          <w:color w:val="000000" w:themeColor="text1"/>
        </w:rPr>
      </w:pP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66" w:name="anchor-idm140526480540528"/>
      <w:bookmarkEnd w:id="66"/>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77777777" w:rsidR="00423B50" w:rsidRPr="000B50B2" w:rsidRDefault="00423B50" w:rsidP="00423B50">
      <w:pPr>
        <w:spacing w:line="276" w:lineRule="auto"/>
        <w:jc w:val="both"/>
        <w:rPr>
          <w:rFonts w:ascii="Arial" w:hAnsi="Arial" w:cs="Arial"/>
          <w:b/>
        </w:rPr>
      </w:pP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 xml:space="preserve">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t>
      </w:r>
      <w:r w:rsidRPr="000B50B2">
        <w:rPr>
          <w:rFonts w:ascii="Arial" w:hAnsi="Arial" w:cs="Arial"/>
        </w:rPr>
        <w:lastRenderedPageBreak/>
        <w:t>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68B03186" w:rsidR="00423B50" w:rsidRPr="000B50B2" w:rsidRDefault="00423B50" w:rsidP="000B50B2">
      <w:pPr>
        <w:spacing w:line="276" w:lineRule="auto"/>
        <w:rPr>
          <w:rFonts w:ascii="Arial" w:hAnsi="Arial" w:cs="Arial"/>
        </w:rPr>
      </w:pPr>
    </w:p>
    <w:p w14:paraId="5E744810" w14:textId="12491EF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77777777" w:rsidR="00423B50" w:rsidRDefault="00423B50" w:rsidP="00423B50">
      <w:pPr>
        <w:spacing w:line="276" w:lineRule="auto"/>
        <w:jc w:val="both"/>
        <w:rPr>
          <w:rFonts w:ascii="Arial" w:hAnsi="Arial" w:cs="Arial"/>
          <w:bCs/>
        </w:rPr>
      </w:pP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lastRenderedPageBreak/>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67" w:name="f1540"/>
      <w:bookmarkStart w:id="68" w:name="sec1683"/>
      <w:bookmarkEnd w:id="67"/>
      <w:bookmarkEnd w:id="68"/>
      <w:r>
        <w:rPr>
          <w:rFonts w:ascii="Arial" w:hAnsi="Arial" w:cs="Arial"/>
          <w:color w:val="000000"/>
          <w:sz w:val="22"/>
          <w:szCs w:val="22"/>
        </w:rPr>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69" w:name="f1541"/>
      <w:bookmarkStart w:id="70" w:name="sec1684"/>
      <w:bookmarkEnd w:id="69"/>
      <w:bookmarkEnd w:id="70"/>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1" w:name="f1542"/>
      <w:bookmarkStart w:id="72" w:name="sec1685"/>
      <w:bookmarkEnd w:id="71"/>
      <w:bookmarkEnd w:id="72"/>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3" w:name="f1543"/>
      <w:bookmarkStart w:id="74" w:name="sec1686"/>
      <w:bookmarkEnd w:id="73"/>
      <w:bookmarkEnd w:id="74"/>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 Co, co? – zawołał Pimko.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Kochana młodzieży! – przemówił, gdy się nieco uciszyli – Nie sądźcie, że nie wiem, iż używacie między sobą nieprzyzwoitych i brzydkich wyrazów. Wiem o tym doskonale. Ale nie 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32A63B2B" w:rsidR="00423B50" w:rsidRPr="00823C78" w:rsidRDefault="00423B50" w:rsidP="00823C78">
      <w:pPr>
        <w:rPr>
          <w:rFonts w:ascii="Arial" w:eastAsia="Times New Roman" w:hAnsi="Arial" w:cs="Arial"/>
          <w:b/>
          <w:lang w:eastAsia="pl-PL"/>
        </w:rPr>
      </w:pP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lastRenderedPageBreak/>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nie wiedząc, czy my karty iliady</w:t>
      </w:r>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 xml:space="preserve">Ów katastrofizm generacyjny polega na lęku przed śmiercią, który jest nieodłączny podczas wojny. Co więcej towarzyszą mu strach i świadomość zapomnienia i niezrozumienia przez </w:t>
      </w:r>
      <w:r w:rsidR="00423B50" w:rsidRPr="009F119B">
        <w:rPr>
          <w:rFonts w:ascii="Arial" w:hAnsi="Arial" w:cs="Arial"/>
        </w:rPr>
        <w:lastRenderedPageBreak/>
        <w:t>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r w:rsidR="007256D2">
        <w:rPr>
          <w:rFonts w:ascii="Arial" w:hAnsi="Arial" w:cs="Arial"/>
          <w:iCs/>
          <w:color w:val="auto"/>
          <w:sz w:val="22"/>
          <w:szCs w:val="22"/>
        </w:rPr>
        <w:t>i</w:t>
      </w:r>
      <w:r>
        <w:rPr>
          <w:rFonts w:ascii="Arial" w:hAnsi="Arial" w:cs="Arial"/>
          <w:iCs/>
          <w:color w:val="auto"/>
          <w:sz w:val="22"/>
          <w:szCs w:val="22"/>
        </w:rPr>
        <w:t>liady”</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77777777" w:rsidR="00423B50" w:rsidRPr="00823C78" w:rsidRDefault="00423B50" w:rsidP="00823C78">
      <w:pPr>
        <w:pStyle w:val="Tekstkomentarza"/>
        <w:spacing w:line="276" w:lineRule="auto"/>
        <w:ind w:left="1416"/>
        <w:rPr>
          <w:rFonts w:ascii="Arial" w:hAnsi="Arial" w:cs="Arial"/>
          <w:sz w:val="22"/>
          <w:szCs w:val="22"/>
        </w:rPr>
      </w:pP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w którym przedstawiono wzorzec patriotycznych zachowań: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77777777" w:rsidR="00423B50" w:rsidRPr="00823C78" w:rsidRDefault="00423B50" w:rsidP="00823C78">
      <w:pPr>
        <w:spacing w:line="276" w:lineRule="auto"/>
        <w:rPr>
          <w:rFonts w:ascii="Arial" w:hAnsi="Arial" w:cs="Arial"/>
        </w:rPr>
      </w:pP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zlagrowaniu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77777777" w:rsidR="00423B50" w:rsidRPr="00823C78" w:rsidRDefault="00423B50" w:rsidP="00823C78">
      <w:pPr>
        <w:spacing w:line="276" w:lineRule="auto"/>
        <w:rPr>
          <w:rFonts w:ascii="Arial" w:eastAsia="Times New Roman" w:hAnsi="Arial" w:cs="Arial"/>
          <w:bCs/>
          <w:lang w:eastAsia="pl-PL"/>
        </w:rPr>
      </w:pPr>
    </w:p>
    <w:p w14:paraId="6E2CDFAF" w14:textId="14E9A5E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lastRenderedPageBreak/>
        <w:t>1 pkt – za poprawne podanie tytułu utworu romantycznego i uzasadnienie na podstawie jednego utworu.</w:t>
      </w:r>
    </w:p>
    <w:p w14:paraId="5F48AC8E" w14:textId="6AA804C5" w:rsidR="00423B50" w:rsidRDefault="00423B50" w:rsidP="00197721">
      <w:pPr>
        <w:pStyle w:val="Akapitzlist"/>
        <w:numPr>
          <w:ilvl w:val="0"/>
          <w:numId w:val="89"/>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O świecidełka wy płone,</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D42500D"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p>
    <w:p w14:paraId="3405D6DE" w14:textId="77777777" w:rsidR="00423B50" w:rsidRPr="00823C78" w:rsidRDefault="00423B50" w:rsidP="00823C78">
      <w:pPr>
        <w:pStyle w:val="NormalnyWeb"/>
        <w:spacing w:before="0" w:beforeAutospacing="0" w:after="0" w:afterAutospacing="0" w:line="276" w:lineRule="auto"/>
        <w:rPr>
          <w:rFonts w:ascii="Arial" w:hAnsi="Arial" w:cs="Arial"/>
          <w:iCs/>
          <w:sz w:val="22"/>
          <w:szCs w:val="22"/>
        </w:rPr>
      </w:pP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2D1354D5" w14:textId="77777777" w:rsidR="00197721" w:rsidRPr="00823C78" w:rsidRDefault="00197721"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77777777" w:rsidR="00423B50" w:rsidRPr="00823C78" w:rsidRDefault="00423B50" w:rsidP="00823C78">
      <w:pPr>
        <w:spacing w:line="276" w:lineRule="auto"/>
        <w:rPr>
          <w:rFonts w:ascii="Arial" w:eastAsia="Times New Roman" w:hAnsi="Arial" w:cs="Arial"/>
          <w:lang w:eastAsia="pl-PL"/>
        </w:rPr>
      </w:pP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lastRenderedPageBreak/>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52232C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2 pkt</w:t>
      </w:r>
    </w:p>
    <w:p w14:paraId="20AF2493" w14:textId="0651F8D5"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Przykład 1: oksymorony</w:t>
      </w:r>
    </w:p>
    <w:p w14:paraId="7A1AEC2C" w14:textId="77777777" w:rsidR="00423B50" w:rsidRPr="00823C78" w:rsidRDefault="00423B50" w:rsidP="005C7790">
      <w:pPr>
        <w:spacing w:line="276" w:lineRule="auto"/>
        <w:rPr>
          <w:rFonts w:ascii="Arial" w:hAnsi="Arial" w:cs="Arial"/>
        </w:rPr>
      </w:pPr>
      <w:r w:rsidRPr="00823C78">
        <w:rPr>
          <w:rFonts w:ascii="Arial" w:hAnsi="Arial" w:cs="Arial"/>
        </w:rPr>
        <w:t>Wyjaśnienie:</w:t>
      </w:r>
      <w:r w:rsidRPr="00823C78">
        <w:rPr>
          <w:rFonts w:ascii="Arial" w:hAnsi="Arial" w:cs="Arial"/>
          <w:b/>
        </w:rPr>
        <w:t xml:space="preserve"> </w:t>
      </w:r>
      <w:r w:rsidRPr="00823C78">
        <w:rPr>
          <w:rFonts w:ascii="Arial" w:hAnsi="Arial" w:cs="Arial"/>
        </w:rPr>
        <w:t>zestawienie ze sobą słów kochani i ludożercy. Zakładamy z góry, że ludożercy nie są kochani.</w:t>
      </w:r>
    </w:p>
    <w:p w14:paraId="2C07D3DC" w14:textId="77777777" w:rsidR="00423B50" w:rsidRPr="00823C78" w:rsidRDefault="00423B50" w:rsidP="005C7790">
      <w:pPr>
        <w:spacing w:line="276" w:lineRule="auto"/>
        <w:rPr>
          <w:rFonts w:ascii="Arial" w:hAnsi="Arial" w:cs="Arial"/>
        </w:rPr>
      </w:pPr>
      <w:r w:rsidRPr="00823C78">
        <w:rPr>
          <w:rFonts w:ascii="Arial" w:hAnsi="Arial" w:cs="Arial"/>
        </w:rPr>
        <w:t>Przykład 2: zaimki osobowe</w:t>
      </w:r>
    </w:p>
    <w:p w14:paraId="43576D39" w14:textId="77777777" w:rsidR="00423B50" w:rsidRPr="00823C78" w:rsidRDefault="00423B50" w:rsidP="005C7790">
      <w:pPr>
        <w:spacing w:line="276" w:lineRule="auto"/>
        <w:rPr>
          <w:rFonts w:ascii="Arial" w:hAnsi="Arial" w:cs="Arial"/>
        </w:rPr>
      </w:pPr>
      <w:r w:rsidRPr="00823C78">
        <w:rPr>
          <w:rFonts w:ascii="Arial" w:hAnsi="Arial" w:cs="Arial"/>
        </w:rPr>
        <w:t>Wyjaśnienie: Przesadnie duża ilość zaimków typu: ”mój, moje,” itp., wprowadza do tekstu charakter ironiczny.</w:t>
      </w:r>
    </w:p>
    <w:p w14:paraId="0C05F66E" w14:textId="176BCA5E"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Przykład 1.: „Kochani ludożercy”</w:t>
      </w:r>
    </w:p>
    <w:p w14:paraId="2E0BB02F" w14:textId="1D3F3B10" w:rsidR="00423B50" w:rsidRPr="00823C78" w:rsidRDefault="00423B50" w:rsidP="005C7790">
      <w:pPr>
        <w:spacing w:line="276" w:lineRule="auto"/>
        <w:rPr>
          <w:rFonts w:ascii="Arial" w:hAnsi="Arial" w:cs="Arial"/>
        </w:rPr>
      </w:pPr>
      <w:r w:rsidRPr="00823C78">
        <w:rPr>
          <w:rFonts w:ascii="Arial" w:hAnsi="Arial" w:cs="Arial"/>
        </w:rPr>
        <w:t xml:space="preserve">Wyjaśnienie: Ta apostrofa ma charakter ironiczny przez połączenie środków językowych z 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77777777"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 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77777777" w:rsidR="00423B50" w:rsidRPr="00823C78" w:rsidRDefault="00423B50" w:rsidP="00823C78">
      <w:pPr>
        <w:spacing w:line="276" w:lineRule="auto"/>
        <w:rPr>
          <w:rFonts w:ascii="Arial" w:eastAsia="Times New Roman" w:hAnsi="Arial" w:cs="Arial"/>
          <w:lang w:eastAsia="pl-PL"/>
        </w:rPr>
      </w:pP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r w:rsidR="00423B50" w:rsidRPr="005C7790">
        <w:rPr>
          <w:rFonts w:ascii="Arial" w:hAnsi="Arial" w:cs="Arial"/>
          <w:bCs/>
        </w:rPr>
        <w:t>Juseppe de</w:t>
      </w:r>
      <w:r w:rsidR="00423B50" w:rsidRPr="00823C78">
        <w:rPr>
          <w:rFonts w:ascii="Arial" w:hAnsi="Arial" w:cs="Arial"/>
        </w:rPr>
        <w:t xml:space="preserve"> Riber</w:t>
      </w:r>
      <w:r>
        <w:rPr>
          <w:rFonts w:ascii="Arial" w:hAnsi="Arial" w:cs="Arial"/>
        </w:rPr>
        <w:t>ę.</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Określ podobieństwo i różnicę w ukazaniu pojedynku Apolla i Marsjasza w wierszu Zbigniewa Herberta i na obrazie Juseppe de Ribery.</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lastRenderedPageBreak/>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0ACE6B9" w14:textId="77777777" w:rsidR="00423B50" w:rsidRPr="00823C78" w:rsidRDefault="00423B50" w:rsidP="00823C78">
      <w:pPr>
        <w:spacing w:line="276" w:lineRule="auto"/>
        <w:rPr>
          <w:rFonts w:ascii="Arial" w:hAnsi="Arial" w:cs="Arial"/>
        </w:rPr>
      </w:pPr>
      <w:r w:rsidRPr="00823C78">
        <w:rPr>
          <w:rFonts w:ascii="Arial" w:hAnsi="Arial" w:cs="Arial"/>
        </w:rPr>
        <w:t>Podobieństwo: w wierszu jest mowa o krzyku Marsjasza, który obdzierany jest ze skóry. Na obrazie ukazane jest dokładnie to samo, czyli krzyk i obdzieranie ze skóry.</w:t>
      </w:r>
    </w:p>
    <w:p w14:paraId="041BEB2D" w14:textId="77777777" w:rsidR="00423B50" w:rsidRPr="00823C78" w:rsidRDefault="00423B50" w:rsidP="00823C78">
      <w:pPr>
        <w:spacing w:line="276" w:lineRule="auto"/>
        <w:rPr>
          <w:rFonts w:ascii="Arial" w:hAnsi="Arial" w:cs="Arial"/>
        </w:rPr>
      </w:pPr>
      <w:r w:rsidRPr="00823C78">
        <w:rPr>
          <w:rFonts w:ascii="Arial"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32C9C01E" w14:textId="7D3972AB"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7CC7083D" w14:textId="77777777" w:rsidR="005C7790" w:rsidRDefault="005C7790" w:rsidP="00823C78">
      <w:pPr>
        <w:spacing w:line="276" w:lineRule="auto"/>
        <w:rPr>
          <w:rFonts w:ascii="Arial" w:hAnsi="Arial" w:cs="Arial"/>
          <w:b/>
        </w:rPr>
      </w:pP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lastRenderedPageBreak/>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Za plecami Winstona głos płynący z teleekranu wciąż trajkotał o wytopie surówki i przekroczeniu Dziewiątego Planu Trzyletniego. Teleekran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Chrisa Niedenthala</w:t>
      </w:r>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W kontekście powieści George’a Orwella wyjaśnij symboliczne znaczenie fotografii Chrisa Niedenthala.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77777777" w:rsidR="004D2EDB" w:rsidRPr="00267598" w:rsidRDefault="004D2EDB" w:rsidP="004D2EDB">
      <w:pPr>
        <w:spacing w:line="276" w:lineRule="auto"/>
        <w:rPr>
          <w:rFonts w:ascii="Arial" w:hAnsi="Arial" w:cs="Arial"/>
          <w:b/>
        </w:rPr>
      </w:pP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Niedenthala ukazuje rzeczywistość w PRL–u, warszawskie kino „Moskwa” i stojące przed nim grono żołnierzy i czołg, który stacjonował i kontrolował społeczeństwo po wprowadzeniu stanu wojennego niczym w powieści Orwella”1984”, gdzie </w:t>
      </w:r>
      <w:r w:rsidRPr="004D2EDB">
        <w:rPr>
          <w:rFonts w:ascii="Arial" w:hAnsi="Arial" w:cs="Arial"/>
        </w:rPr>
        <w:lastRenderedPageBreak/>
        <w:t>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5" w:name="_Hlk32256553"/>
    </w:p>
    <w:bookmarkEnd w:id="75"/>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61DFF99C" w14:textId="3556C57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119064F6" w14:textId="5D33EAD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Goshy,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E265D08" w14:textId="75B10201"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„Przed którym ludzie posłusznie stali w ogonku”, „Patrzył no opatulone sprzedawczynie, które odławiały z wielkich beczek dorodne szare karpie”, „gdy zobaczył mały, czteroosobowy oddział żołnierzy” – Stan wojenny 13 grudnia 1981 r.</w:t>
      </w:r>
    </w:p>
    <w:p w14:paraId="60CBC5DC" w14:textId="5D026EE7"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„Następnego dnia, gdy upewnił się, że telefon wciąż nie działa” „Gdy zobaczył mały, czteroosobowy oddział żołnierzy” „Ludzie posłusznie stali w ogonku” – wprowadzenie stanu wojennego.</w:t>
      </w:r>
    </w:p>
    <w:p w14:paraId="04726D7B" w14:textId="7D9B971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„Zabijanie ryby. Żywą czy na miejscu” – czas Świąt Bożego Narodzenia, przed Wigilią. „stanął w ogonku” – czasy kolejek w PRL-u „czteroosobowy oddział żołnierzy z psem” – kontrole, inwigilacja, stan wojenny.</w:t>
      </w:r>
    </w:p>
    <w:p w14:paraId="34DEB205" w14:textId="77777777" w:rsidR="00423B50" w:rsidRPr="004D2EDB" w:rsidRDefault="00423B50" w:rsidP="004D2EDB">
      <w:pPr>
        <w:spacing w:line="276" w:lineRule="auto"/>
        <w:rPr>
          <w:rFonts w:ascii="Arial" w:hAnsi="Arial" w:cs="Arial"/>
        </w:rPr>
      </w:pPr>
      <w:r w:rsidRPr="004D2EDB">
        <w:rPr>
          <w:rFonts w:ascii="Arial" w:hAnsi="Arial" w:cs="Arial"/>
        </w:rPr>
        <w:lastRenderedPageBreak/>
        <w:t>„Pociągał go ciepły tłum ustawiony w długie kolejkowe wężyki”, „czteroosobowy oddział żołnierzy z psem”, „Zabijanie ryby”. Akcja toczy się w grudniu, przed Bożym Narodzeniem podczas stanu wojennego.</w:t>
      </w:r>
    </w:p>
    <w:p w14:paraId="5E603558"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2BEB4E68" w14:textId="68C4502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lastRenderedPageBreak/>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4E92298B" w14:textId="77777777" w:rsidR="00423B50" w:rsidRPr="00823C78" w:rsidRDefault="00423B50" w:rsidP="00823C78">
      <w:pPr>
        <w:spacing w:line="276" w:lineRule="auto"/>
        <w:rPr>
          <w:rFonts w:ascii="Arial" w:hAnsi="Arial" w:cs="Arial"/>
        </w:rPr>
      </w:pP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77777777" w:rsidR="00423B50" w:rsidRPr="00823C78" w:rsidRDefault="00423B50" w:rsidP="00823C78">
      <w:pPr>
        <w:spacing w:line="276" w:lineRule="auto"/>
        <w:ind w:left="1416" w:firstLine="708"/>
        <w:rPr>
          <w:rFonts w:ascii="Arial" w:hAnsi="Arial" w:cs="Arial"/>
        </w:rPr>
      </w:pP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21D0C914"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(co najmniej dwóch spośród: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40124F0C"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praca powinna liczyć co najmniej 400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77777777" w:rsidR="00215779" w:rsidRPr="00823C78" w:rsidRDefault="00215779" w:rsidP="00823C78">
      <w:pPr>
        <w:pStyle w:val="Tekstpodstawowywcity2"/>
        <w:spacing w:after="0" w:line="240" w:lineRule="auto"/>
        <w:ind w:left="0"/>
        <w:jc w:val="left"/>
        <w:rPr>
          <w:rFonts w:ascii="Arial" w:hAnsi="Arial" w:cs="Arial"/>
          <w:b/>
          <w:bCs/>
          <w:sz w:val="22"/>
          <w:szCs w:val="22"/>
        </w:rPr>
      </w:pP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50AC4BCD"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lastRenderedPageBreak/>
        <w:t>- wybranych kontekstów.</w:t>
      </w:r>
    </w:p>
    <w:p w14:paraId="1A0544BA" w14:textId="77777777" w:rsidR="00BF0D1E" w:rsidRPr="00823C78" w:rsidRDefault="00BF0D1E" w:rsidP="00823C78">
      <w:pPr>
        <w:spacing w:line="276" w:lineRule="auto"/>
        <w:rPr>
          <w:rFonts w:ascii="Arial" w:eastAsiaTheme="minorEastAsia" w:hAnsi="Arial" w:cs="Arial"/>
          <w:bCs/>
        </w:rPr>
      </w:pPr>
    </w:p>
    <w:p w14:paraId="0F1944D3" w14:textId="10B902A6" w:rsidR="00BF0D1E" w:rsidRPr="00823C78" w:rsidRDefault="00BF0D1E" w:rsidP="00823C78">
      <w:pPr>
        <w:spacing w:line="276" w:lineRule="auto"/>
        <w:rPr>
          <w:rFonts w:ascii="Arial" w:hAnsi="Arial" w:cs="Arial"/>
        </w:rPr>
      </w:pPr>
      <w:r w:rsidRPr="00823C78">
        <w:rPr>
          <w:rFonts w:ascii="Arial" w:hAnsi="Arial" w:cs="Arial"/>
        </w:rPr>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3D9B2D1" w14:textId="0E4348B6" w:rsidR="00BF0D1E" w:rsidRPr="00823C78" w:rsidRDefault="00BF0D1E" w:rsidP="00823C78">
      <w:pPr>
        <w:spacing w:line="276" w:lineRule="auto"/>
        <w:rPr>
          <w:rFonts w:ascii="Arial" w:hAnsi="Arial" w:cs="Arial"/>
        </w:rPr>
      </w:pPr>
      <w:r w:rsidRPr="00823C78">
        <w:rPr>
          <w:rFonts w:ascii="Arial" w:hAnsi="Arial" w:cs="Arial"/>
        </w:rPr>
        <w:t xml:space="preserve">  Samotności! do ciebie biegnę jak do wody</w:t>
      </w:r>
      <w:r w:rsidRPr="00823C78">
        <w:rPr>
          <w:rFonts w:ascii="Arial" w:hAnsi="Arial" w:cs="Arial"/>
        </w:rPr>
        <w:br/>
        <w:t>Z codziennych życia upałów;</w:t>
      </w:r>
      <w:r w:rsidRPr="00823C78">
        <w:rPr>
          <w:rFonts w:ascii="Arial" w:hAnsi="Arial" w:cs="Arial"/>
        </w:rPr>
        <w:br/>
        <w:t>Z jakąż rozkoszą padam w jasno-czyste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wzbijam w myślach nad myślami,</w:t>
      </w:r>
      <w:r w:rsidRPr="00823C78">
        <w:rPr>
          <w:rFonts w:ascii="Arial" w:hAnsi="Arial" w:cs="Arial"/>
        </w:rPr>
        <w:br/>
        <w:t>Igram z niemi jak z falami,</w:t>
      </w:r>
      <w:r w:rsidRPr="00823C78">
        <w:rPr>
          <w:rFonts w:ascii="Arial" w:hAnsi="Arial" w:cs="Arial"/>
        </w:rPr>
        <w:br/>
        <w:t>Aż ostygły, znużony, złożę moje zwłoki</w:t>
      </w:r>
      <w:r w:rsidRPr="00823C78">
        <w:rPr>
          <w:rFonts w:ascii="Arial" w:hAnsi="Arial" w:cs="Arial"/>
        </w:rPr>
        <w:br/>
        <w:t>Choć na chwilę w sen głęboki.</w:t>
      </w:r>
      <w:r w:rsidRPr="00823C78">
        <w:rPr>
          <w:rFonts w:ascii="Arial" w:hAnsi="Arial" w:cs="Arial"/>
        </w:rPr>
        <w:br/>
      </w:r>
      <w:r w:rsidRPr="00823C78">
        <w:rPr>
          <w:rFonts w:ascii="Arial" w:hAnsi="Arial" w:cs="Arial"/>
        </w:rPr>
        <w:br/>
        <w:t xml:space="preserve">  Tyś mój żywioł; te jasnych wód szyby</w:t>
      </w:r>
      <w:r w:rsidRPr="00823C78">
        <w:rPr>
          <w:rFonts w:ascii="Arial" w:hAnsi="Arial" w:cs="Arial"/>
        </w:rPr>
        <w:br/>
        <w:t>Słodzą mi serce; zmysły zaciemniają mrokiem.</w:t>
      </w:r>
      <w:r w:rsidRPr="00823C78">
        <w:rPr>
          <w:rFonts w:ascii="Arial" w:hAnsi="Arial" w:cs="Arial"/>
        </w:rPr>
        <w:br/>
        <w:t>I za cóż znowu muszę na kształt ptaka-ryby,</w:t>
      </w:r>
      <w:r w:rsidRPr="00823C78">
        <w:rPr>
          <w:rFonts w:ascii="Arial" w:hAnsi="Arial" w:cs="Arial"/>
        </w:rPr>
        <w:br/>
        <w:t>Wyrywać się w powietrze, słońca szukać okiem?</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Równie jestem wygnańcem w oboim żywiole!</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77777777" w:rsidR="00BF0D1E" w:rsidRDefault="00BF0D1E"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lastRenderedPageBreak/>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Samotność może być pomocna w wyborze celu życiowego. Bohater „Dżumy” Alberta Camusa – Rambert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ść przymusowej izolacji i nie identyfikuje się z mieszkańcami Oranu. Z czasem jednak uświadomił sobie, że dżuma dotyczy wszystkich, także i jego. Osamotnienie Ramberta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Rambert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Rambert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8FF4F38" w14:textId="0C553D8E"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p>
    <w:p w14:paraId="1F0A11EE" w14:textId="592FB805" w:rsidR="001D00BA" w:rsidRDefault="00765C2D" w:rsidP="001D00BA">
      <w:pPr>
        <w:spacing w:line="276" w:lineRule="auto"/>
        <w:rPr>
          <w:rFonts w:ascii="Arial" w:hAnsi="Arial" w:cs="Arial"/>
        </w:rPr>
      </w:pPr>
      <w:r>
        <w:rPr>
          <w:rFonts w:ascii="Arial" w:hAnsi="Arial" w:cs="Arial"/>
        </w:rPr>
        <w:t>[674 wyrazy]</w:t>
      </w:r>
    </w:p>
    <w:p w14:paraId="7DCBBF2D" w14:textId="77777777" w:rsidR="00765C2D" w:rsidRDefault="00765C2D" w:rsidP="001D00BA">
      <w:pPr>
        <w:spacing w:line="276" w:lineRule="auto"/>
        <w:rPr>
          <w:rFonts w:ascii="Arial" w:hAnsi="Arial" w:cs="Arial"/>
        </w:rPr>
      </w:pP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Ramberta,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77777777" w:rsidR="001D00BA" w:rsidRPr="00765C2D" w:rsidRDefault="001D00BA" w:rsidP="001D00BA">
      <w:pPr>
        <w:spacing w:line="276" w:lineRule="auto"/>
        <w:rPr>
          <w:rFonts w:ascii="Arial" w:hAnsi="Arial" w:cs="Arial"/>
        </w:rPr>
      </w:pPr>
      <w:r w:rsidRPr="00765C2D">
        <w:rPr>
          <w:rFonts w:ascii="Arial" w:hAnsi="Arial" w:cs="Arial"/>
        </w:rPr>
        <w:t>4a. Poprawność językowa: 5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7777777" w:rsidR="001D00BA" w:rsidRPr="00765C2D" w:rsidRDefault="001D00BA" w:rsidP="001D00BA">
      <w:pPr>
        <w:spacing w:line="276" w:lineRule="auto"/>
        <w:rPr>
          <w:rFonts w:ascii="Arial" w:hAnsi="Arial" w:cs="Arial"/>
        </w:rPr>
      </w:pPr>
      <w:r w:rsidRPr="00765C2D">
        <w:rPr>
          <w:rFonts w:ascii="Arial" w:hAnsi="Arial" w:cs="Arial"/>
        </w:rPr>
        <w:t>4c. Poprawność interpunkcyjna: 1 pkt – praca zawiera 5 błędów interpunkcyjnych.</w:t>
      </w:r>
    </w:p>
    <w:p w14:paraId="593EC421" w14:textId="5DC515B4"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31 punktów</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jedynym towarzyszem będą jego własne myśli. Podmiot uznaje, że los człowieka polega na </w:t>
      </w:r>
      <w:r w:rsidRPr="00765C2D">
        <w:rPr>
          <w:rFonts w:ascii="Arial" w:hAnsi="Arial"/>
          <w:sz w:val="22"/>
          <w:szCs w:val="22"/>
        </w:rPr>
        <w:lastRenderedPageBreak/>
        <w:t>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6392CED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77777777" w:rsidR="00986855" w:rsidRDefault="00986855" w:rsidP="00765C2D">
      <w:pPr>
        <w:spacing w:line="276" w:lineRule="auto"/>
        <w:rPr>
          <w:rFonts w:ascii="Arial" w:hAnsi="Arial" w:cs="Arial"/>
        </w:rPr>
      </w:pPr>
    </w:p>
    <w:p w14:paraId="729FBCF4" w14:textId="77777777" w:rsidR="00986855" w:rsidRDefault="00986855" w:rsidP="00765C2D">
      <w:pPr>
        <w:spacing w:line="276" w:lineRule="auto"/>
        <w:rPr>
          <w:rFonts w:ascii="Arial" w:hAnsi="Arial" w:cs="Arial"/>
        </w:rPr>
      </w:pP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77777777" w:rsidR="00765C2D" w:rsidRPr="00765C2D" w:rsidRDefault="00765C2D" w:rsidP="00765C2D">
      <w:pPr>
        <w:spacing w:line="276" w:lineRule="auto"/>
        <w:rPr>
          <w:rFonts w:ascii="Arial" w:hAnsi="Arial" w:cs="Arial"/>
        </w:rPr>
      </w:pPr>
      <w:r w:rsidRPr="00765C2D">
        <w:rPr>
          <w:rFonts w:ascii="Arial" w:hAnsi="Arial" w:cs="Arial"/>
        </w:rPr>
        <w:t>4a. Poprawność językowa: 1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77777777" w:rsidR="00765C2D" w:rsidRPr="00765C2D" w:rsidRDefault="00765C2D" w:rsidP="00765C2D">
      <w:pPr>
        <w:spacing w:line="276" w:lineRule="auto"/>
        <w:rPr>
          <w:rFonts w:ascii="Arial" w:hAnsi="Arial" w:cs="Arial"/>
        </w:rPr>
      </w:pPr>
      <w:r w:rsidRPr="00765C2D">
        <w:rPr>
          <w:rFonts w:ascii="Arial" w:hAnsi="Arial" w:cs="Arial"/>
        </w:rPr>
        <w:t>4c. Poprawność interpunkcyjna: 1 pkt – praca zawiera 6 błędów interpunkcyjnych.</w:t>
      </w:r>
    </w:p>
    <w:p w14:paraId="210C6EEC" w14:textId="14B3206E" w:rsidR="00765C2D" w:rsidRDefault="00765C2D" w:rsidP="00765C2D">
      <w:pPr>
        <w:spacing w:line="276" w:lineRule="auto"/>
        <w:rPr>
          <w:rFonts w:ascii="Arial" w:hAnsi="Arial" w:cs="Arial"/>
        </w:rPr>
      </w:pPr>
      <w:r w:rsidRPr="00765C2D">
        <w:rPr>
          <w:rFonts w:ascii="Arial" w:hAnsi="Arial" w:cs="Arial"/>
        </w:rPr>
        <w:t>Łącznie</w:t>
      </w:r>
      <w:r>
        <w:rPr>
          <w:rFonts w:ascii="Arial" w:hAnsi="Arial" w:cs="Arial"/>
        </w:rPr>
        <w:t>: 20 punktów</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p>
    <w:p w14:paraId="29105AC7" w14:textId="32C9821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r w:rsidRPr="00765C2D">
        <w:rPr>
          <w:rFonts w:ascii="Arial" w:eastAsia="Times New Roman" w:hAnsi="Arial" w:cs="Arial"/>
          <w:iCs/>
          <w:lang w:eastAsia="pl-PL"/>
        </w:rPr>
        <w:t>comment allez-vous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wie geht's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r w:rsidRPr="00765C2D">
        <w:rPr>
          <w:rFonts w:ascii="Arial" w:eastAsia="Times New Roman" w:hAnsi="Arial" w:cs="Arial"/>
          <w:iCs/>
          <w:lang w:eastAsia="pl-PL"/>
        </w:rPr>
        <w:t>how are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kościoła San Clemente</w:t>
      </w:r>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r>
        <w:rPr>
          <w:rFonts w:ascii="Arial" w:hAnsi="Arial" w:cs="Arial"/>
          <w:sz w:val="18"/>
          <w:szCs w:val="18"/>
        </w:rPr>
        <w:t>C</w:t>
      </w:r>
      <w:r w:rsidRPr="00834D7C">
        <w:rPr>
          <w:rFonts w:ascii="Arial" w:hAnsi="Arial" w:cs="Arial"/>
          <w:sz w:val="18"/>
          <w:szCs w:val="18"/>
        </w:rPr>
        <w:t>omment allez-vous</w:t>
      </w:r>
      <w:r>
        <w:rPr>
          <w:rFonts w:ascii="Arial" w:hAnsi="Arial" w:cs="Arial"/>
          <w:sz w:val="18"/>
          <w:szCs w:val="18"/>
        </w:rPr>
        <w:t xml:space="preserve"> (franc.), </w:t>
      </w:r>
      <w:r w:rsidRPr="00834D7C">
        <w:rPr>
          <w:rFonts w:ascii="Arial" w:hAnsi="Arial" w:cs="Arial"/>
          <w:sz w:val="18"/>
          <w:szCs w:val="18"/>
        </w:rPr>
        <w:t>wie geht's</w:t>
      </w:r>
      <w:r>
        <w:rPr>
          <w:rFonts w:ascii="Arial" w:hAnsi="Arial" w:cs="Arial"/>
          <w:sz w:val="18"/>
          <w:szCs w:val="18"/>
        </w:rPr>
        <w:t xml:space="preserve"> (niem.), </w:t>
      </w:r>
      <w:r w:rsidRPr="00834D7C">
        <w:rPr>
          <w:rFonts w:ascii="Arial" w:hAnsi="Arial" w:cs="Arial"/>
          <w:sz w:val="18"/>
          <w:szCs w:val="18"/>
        </w:rPr>
        <w:t>how are you</w:t>
      </w:r>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„gniaździe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0CC46EA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 oraz do fraszek Jana Kochanowskiego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6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4C1604B1"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Pr="00186D7E">
        <w:rPr>
          <w:rFonts w:ascii="Arial" w:hAnsi="Arial" w:cs="Arial"/>
        </w:rPr>
        <w:t>34 punkty</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Pimkę.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2AF426E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(Ferdydurke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08793EC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poszukiwaniem własnej tożsamości przez bohatera Ferdydurke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1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4 błędy interpunkcyjne.</w:t>
      </w:r>
    </w:p>
    <w:p w14:paraId="72122401" w14:textId="75CD255E" w:rsidR="00186D7E" w:rsidRDefault="00186D7E" w:rsidP="00186D7E">
      <w:pPr>
        <w:spacing w:line="276" w:lineRule="auto"/>
        <w:rPr>
          <w:rFonts w:ascii="Arial" w:hAnsi="Arial" w:cs="Arial"/>
        </w:rPr>
      </w:pPr>
      <w:r>
        <w:rPr>
          <w:rFonts w:ascii="Arial" w:hAnsi="Arial" w:cs="Arial"/>
        </w:rPr>
        <w:lastRenderedPageBreak/>
        <w:t xml:space="preserve">Łącznie: </w:t>
      </w:r>
      <w:r w:rsidRPr="00186D7E">
        <w:rPr>
          <w:rFonts w:ascii="Arial" w:hAnsi="Arial" w:cs="Arial"/>
        </w:rPr>
        <w:t>26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p>
    <w:p w14:paraId="55C67985" w14:textId="48727812"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Szydzą z mej duszy potępieńce,</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wcześniejsze przekonanie, że można nosić w sobie cząstkę boskości, a więc mieć siłę </w:t>
      </w:r>
      <w:r>
        <w:rPr>
          <w:rFonts w:ascii="Arial" w:hAnsi="Arial"/>
          <w:sz w:val="22"/>
          <w:szCs w:val="22"/>
        </w:rPr>
        <w:lastRenderedPageBreak/>
        <w:t xml:space="preserve">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Hopfera, a później Jana Mincla,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Geista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Johannson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 xml:space="preserve">W dzisiejszych czasach coraz trudniej jest ludziom radzić sobie w trudnych chwilach. Nieustannie wzrasta ilość samobójstw i zachorowań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pamiętać, że zawsze jest jakieś wyjście z sytuacji. Czasem ciężki okres może trwać krócej, </w:t>
      </w:r>
      <w:r>
        <w:rPr>
          <w:rFonts w:ascii="Arial" w:hAnsi="Arial" w:cs="Arial"/>
        </w:rPr>
        <w:lastRenderedPageBreak/>
        <w:t>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10A6E107" w14:textId="7C1A2C72"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przywołane utwory zostały wykorzystane w pełni funkcjonalnie; wiersz Jana Kasprowicza pozwolił na formułowanie uogólnień dotyczących podstaw końca wieku oraz dramatyzm poszukiwania rozwiązań przez człowieka, natomiast analiza postawy Wokulskiego, dwoistości jego postawy i przeżyć w poszukiwaniu rozwiązań dla siebie w związku z miłością do Izabeli Łęckiej w pełni odpowiada problematyce sformułowanej w poleceniu</w:t>
      </w:r>
    </w:p>
    <w:p w14:paraId="6D138FC0" w14:textId="049D1C1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3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7A81FCFC"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30 punktów</w:t>
      </w:r>
    </w:p>
    <w:p w14:paraId="34E32977" w14:textId="77777777" w:rsidR="00AF329E" w:rsidRDefault="00AF329E" w:rsidP="00AF329E">
      <w:pPr>
        <w:spacing w:line="276" w:lineRule="auto"/>
        <w:rPr>
          <w:rFonts w:ascii="Arial" w:hAnsi="Arial" w:cs="Arial"/>
        </w:rPr>
      </w:pP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6"/>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3845BB6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Trenów</w:t>
      </w:r>
      <w:r>
        <w:rPr>
          <w:rFonts w:ascii="Arial" w:hAnsi="Arial" w:cs="Arial"/>
        </w:rPr>
        <w:t>”</w:t>
      </w:r>
      <w:r w:rsidRPr="00AF329E">
        <w:rPr>
          <w:rFonts w:ascii="Arial" w:hAnsi="Arial" w:cs="Arial"/>
        </w:rPr>
        <w:t xml:space="preserve"> Jana Kochanowskiego oraz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3D975216" w14:textId="38C01CE0"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 xml:space="preserve">w pracy wykorzystano funkcjonalnie </w:t>
      </w:r>
      <w:r>
        <w:rPr>
          <w:rFonts w:ascii="Arial" w:hAnsi="Arial" w:cs="Arial"/>
        </w:rPr>
        <w:t>„</w:t>
      </w:r>
      <w:r w:rsidRPr="00AF329E">
        <w:rPr>
          <w:rFonts w:ascii="Arial" w:hAnsi="Arial" w:cs="Arial"/>
        </w:rPr>
        <w:t>Treny</w:t>
      </w:r>
      <w:r>
        <w:rPr>
          <w:rFonts w:ascii="Arial" w:hAnsi="Arial" w:cs="Arial"/>
        </w:rPr>
        <w:t>”</w:t>
      </w:r>
      <w:r w:rsidRPr="00AF329E">
        <w:rPr>
          <w:rFonts w:ascii="Arial" w:hAnsi="Arial" w:cs="Arial"/>
        </w:rPr>
        <w:t xml:space="preserve"> Jana Kochanowskiego (analiza i wnioskowanie pozwalają na uzasadnienie wzlotów i upadków człowieka w obliczu osobistej tragedii, wskazanie dróg poszukiwania rozwiązań to dodatkowy rzeczowy aspekt wywodu) , wiersz Jana Kasprowicza został wykorzystany częściowo funkcjonalnie (bark funkcjonalnej analizy sytuacji, w której znalazł się człowiek, oraz drogi poszukiwania sensu życia, zmetaforyzowane określenia zaburzają wywód i uniemożliwiają pełne, rzeczowe wnioskowanie)</w:t>
      </w:r>
    </w:p>
    <w:p w14:paraId="7134E94F" w14:textId="7E9D463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 xml:space="preserve">funkcjonalnie wykorzystano kontekst literacki – odwołanie do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 i częściowo funkcjonalnie wykorzystano kontekst biograficzny</w:t>
      </w:r>
    </w:p>
    <w:p w14:paraId="15E77B4E" w14:textId="2FA9AF2E"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77777777" w:rsidR="00AF329E" w:rsidRDefault="00AF329E" w:rsidP="00AF329E">
      <w:pPr>
        <w:spacing w:line="276" w:lineRule="auto"/>
        <w:rPr>
          <w:rFonts w:ascii="Arial" w:hAnsi="Arial" w:cs="Arial"/>
        </w:rPr>
      </w:pPr>
    </w:p>
    <w:p w14:paraId="63C80787" w14:textId="5E9B7E1F"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lastRenderedPageBreak/>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6 błędów interpunkcyjnych.</w:t>
      </w:r>
    </w:p>
    <w:p w14:paraId="4EC7E337" w14:textId="38C6FFC7"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19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AF329E">
      <w:pPr>
        <w:numPr>
          <w:ilvl w:val="0"/>
          <w:numId w:val="86"/>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innego utworu literackiego (może to być również wiersz)</w:t>
      </w:r>
    </w:p>
    <w:p w14:paraId="542419BD"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Szczególnie twórczość średniowiecznych artystów, piszących swoje anonimy ad maiorem Dei gloriam,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5188B15"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AF329E" w:rsidRPr="005760DD">
        <w:rPr>
          <w:rFonts w:ascii="Arial" w:hAnsi="Arial"/>
          <w:i/>
          <w:iCs/>
          <w:sz w:val="22"/>
          <w:szCs w:val="22"/>
        </w:rPr>
        <w:t>Dziadów</w:t>
      </w:r>
      <w:r w:rsidR="00AF329E" w:rsidRPr="005760DD">
        <w:rPr>
          <w:rFonts w:ascii="Arial" w:hAnsi="Arial"/>
          <w:sz w:val="22"/>
          <w:szCs w:val="22"/>
        </w:rPr>
        <w:t>,  idealizuje postać ukochanej, tworzy wyobrażenie kobiety-anioła, pragnie zrobić wszystko, by ta wreszcie go doceniła i pokochała. Wokulski przeżywa swego rodzaju Weltschmerz, czuje się osamotniony i nierozumiany. Ten stan wzmaga obojętność Izabeli i</w:t>
      </w:r>
      <w:r>
        <w:rPr>
          <w:rFonts w:ascii="Arial" w:hAnsi="Arial"/>
          <w:sz w:val="22"/>
          <w:szCs w:val="22"/>
        </w:rPr>
        <w:t> </w:t>
      </w:r>
      <w:r w:rsidR="00AF329E" w:rsidRPr="005760DD">
        <w:rPr>
          <w:rFonts w:ascii="Arial" w:hAnsi="Arial"/>
          <w:sz w:val="22"/>
          <w:szCs w:val="22"/>
        </w:rPr>
        <w:t>wewnętrzne rozdarcie bohatera. Wokulski szuka jednak przyczyny takiego samopoczucia 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xml:space="preserve">, szczególnie poezję Mickiewicza, o zbudowanie fałszywego obrazu </w:t>
      </w:r>
      <w:r w:rsidR="00AF329E" w:rsidRPr="00D0271B">
        <w:rPr>
          <w:rFonts w:ascii="Arial" w:hAnsi="Arial"/>
          <w:sz w:val="22"/>
          <w:szCs w:val="22"/>
        </w:rPr>
        <w:lastRenderedPageBreak/>
        <w:t>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36FDB983"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„Nie-Boskiej komedii”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Z pułapką fałszywej idei i zagrożeniem zachodniego racjonalizmu musiał zmierzyć się bohater „Zbrodni i kary” Fiodora Dostojewskiego – Rodion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roli Napoleona, postanawia zabić Lichwiarkę. Bohater wierzy w słuszność tego czynu, twierdzi, że to jednostkowe poświęcenie uratuje wiele istnień. Wydaje się, że Raskolnikow broni siebie jako jednostki, w jego postawie odbija się filozofia Maxa Stirnera – zwolennika skrajnego indywidualizmu, a także poglądy Kanta, oddzielającego moralność od etyki. Raskolnikow nie widzi moralnego zła w swoim czynie. Skrupulatnie sporządzony plan, komplikuje się w momencie, kiedy Raskolnikow jest zmuszony do kolejnego zabójstwa – siostry Alony.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Czyn, jakiego dokonał Rodion,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401035DA" w14:textId="03FF99CF" w:rsidR="00AF329E" w:rsidRDefault="00D0271B" w:rsidP="00D0271B">
      <w:pPr>
        <w:spacing w:line="276" w:lineRule="auto"/>
        <w:rPr>
          <w:rFonts w:ascii="Arial" w:hAnsi="Arial" w:cs="Arial"/>
        </w:rPr>
      </w:pPr>
      <w:r>
        <w:rPr>
          <w:rFonts w:ascii="Arial" w:hAnsi="Arial" w:cs="Arial"/>
        </w:rPr>
        <w:t xml:space="preserve">  </w:t>
      </w:r>
      <w:r w:rsidR="00AF329E" w:rsidRPr="005760DD">
        <w:rPr>
          <w:rFonts w:ascii="Arial" w:hAnsi="Arial" w:cs="Arial"/>
        </w:rPr>
        <w:t>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komedii”.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p>
    <w:p w14:paraId="665436E9" w14:textId="1B2530F1" w:rsidR="00AF329E" w:rsidRPr="00D0271B" w:rsidRDefault="00D0271B" w:rsidP="00AF329E">
      <w:pPr>
        <w:spacing w:line="276" w:lineRule="auto"/>
        <w:rPr>
          <w:rFonts w:ascii="Arial" w:hAnsi="Arial" w:cs="Arial"/>
        </w:rPr>
      </w:pPr>
      <w:r w:rsidRPr="00D0271B">
        <w:rPr>
          <w:rFonts w:ascii="Arial" w:hAnsi="Arial" w:cs="Arial"/>
        </w:rPr>
        <w:t>[782 wyrazy]</w:t>
      </w:r>
    </w:p>
    <w:p w14:paraId="3B7B1BEC" w14:textId="2B61C920" w:rsidR="00175B63" w:rsidRDefault="00175B63" w:rsidP="00AF329E">
      <w:pPr>
        <w:spacing w:line="276" w:lineRule="auto"/>
        <w:rPr>
          <w:rFonts w:ascii="Arial" w:hAnsi="Arial" w:cs="Arial"/>
        </w:rPr>
      </w:pPr>
      <w:r>
        <w:rPr>
          <w:rFonts w:ascii="Arial" w:hAnsi="Arial" w:cs="Arial"/>
        </w:rPr>
        <w:lastRenderedPageBreak/>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55E37FEA"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Pr>
          <w:rFonts w:ascii="Arial" w:hAnsi="Arial" w:cs="Arial"/>
        </w:rPr>
        <w:t>„</w:t>
      </w:r>
      <w:r w:rsidRPr="00175B63">
        <w:rPr>
          <w:rFonts w:ascii="Arial" w:hAnsi="Arial" w:cs="Arial"/>
        </w:rPr>
        <w:t>Nie-Boskiej komedii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5EEF9BB0"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poddana analizie postawa Stanisława Wokulskiego pozwoliła na ukazanie dwoistości natury bohatera i marzycielskie tendencje, które doprowadziły do życiowej przegranej bohatera, także rzeczowa argumentacja dotycząca postawy bohatera </w:t>
      </w:r>
      <w:r>
        <w:rPr>
          <w:rFonts w:ascii="Arial" w:hAnsi="Arial" w:cs="Arial"/>
        </w:rPr>
        <w:t>„</w:t>
      </w:r>
      <w:r w:rsidRPr="00175B63">
        <w:rPr>
          <w:rFonts w:ascii="Arial" w:hAnsi="Arial" w:cs="Arial"/>
        </w:rPr>
        <w:t>Nie-Boskiej komedii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7777777" w:rsidR="00175B63" w:rsidRPr="00175B63" w:rsidRDefault="00175B63" w:rsidP="00175B63">
      <w:pPr>
        <w:spacing w:line="276" w:lineRule="auto"/>
        <w:rPr>
          <w:rFonts w:ascii="Arial" w:hAnsi="Arial" w:cs="Arial"/>
        </w:rPr>
      </w:pPr>
      <w:r w:rsidRPr="00175B63">
        <w:rPr>
          <w:rFonts w:ascii="Arial" w:hAnsi="Arial" w:cs="Arial"/>
        </w:rPr>
        <w:t>3b. Spójność wypowiedzi: 2 pkt – wywód w całości uporządkowany i spójny; 4 zaburzenia spójności wynikają z braku powiązania treści w akapicie i między akapitami.</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77777777" w:rsidR="00175B63" w:rsidRPr="00175B63" w:rsidRDefault="00175B63" w:rsidP="00175B63">
      <w:pPr>
        <w:spacing w:line="276" w:lineRule="auto"/>
        <w:rPr>
          <w:rFonts w:ascii="Arial" w:hAnsi="Arial" w:cs="Arial"/>
        </w:rPr>
      </w:pPr>
      <w:r w:rsidRPr="00175B63">
        <w:rPr>
          <w:rFonts w:ascii="Arial" w:hAnsi="Arial" w:cs="Arial"/>
        </w:rPr>
        <w:t>4a. Poprawność językowa: 4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6361DE7D" w:rsidR="00175B63" w:rsidRDefault="00175B63" w:rsidP="00175B63">
      <w:pPr>
        <w:spacing w:line="276" w:lineRule="auto"/>
        <w:rPr>
          <w:rFonts w:ascii="Arial" w:hAnsi="Arial" w:cs="Arial"/>
        </w:rPr>
      </w:pPr>
      <w:r>
        <w:rPr>
          <w:rFonts w:ascii="Arial" w:hAnsi="Arial" w:cs="Arial"/>
        </w:rPr>
        <w:t xml:space="preserve">Łącznie: </w:t>
      </w:r>
      <w:r w:rsidRPr="00175B63">
        <w:rPr>
          <w:rFonts w:ascii="Arial" w:hAnsi="Arial" w:cs="Arial"/>
        </w:rPr>
        <w:t>29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Minclową postąpił zgodnie z rozsądkiem, dorobił się także majątku w Bułgarii i rozwinął swoją działalność. Stał się mężczyzną na wysokim stanowisku, ale kiedy poznał Izabelę, pojął, że jego największym pragnieniem jest związek </w:t>
      </w:r>
      <w:r w:rsidR="00175B63" w:rsidRPr="00175B63">
        <w:rPr>
          <w:rFonts w:ascii="Arial" w:hAnsi="Arial"/>
          <w:sz w:val="22"/>
          <w:szCs w:val="22"/>
        </w:rPr>
        <w:lastRenderedPageBreak/>
        <w:t>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traktowała go jak równego sobie, mimo, że to Wokulski miał majątek. Mężczyzna próbując spełnić marzenia, o związku z Izabelą, zmienił sposób swojego działania. Próbując osiągnąć swój cel, nie zważał na konsekwencje. Dzięki umowie ze Szlangbaumem, podniósł cenę kamienicy i pozwolił by Łęcki więcej zarobił. Działał jak najlepiej potrafił, dlatego moment, gdy usłyszał rozmowę Izabeli ze Starskim w pociągu, w </w:t>
      </w:r>
      <w:r>
        <w:rPr>
          <w:rFonts w:ascii="Arial" w:hAnsi="Arial"/>
          <w:sz w:val="22"/>
          <w:szCs w:val="22"/>
        </w:rPr>
        <w:t> </w:t>
      </w:r>
      <w:r w:rsidR="00175B63" w:rsidRPr="00175B63">
        <w:rPr>
          <w:rFonts w:ascii="Arial" w:hAnsi="Arial"/>
          <w:sz w:val="22"/>
          <w:szCs w:val="22"/>
        </w:rPr>
        <w:t>tórej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aurea mediocritas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t>[655 wyrazów]</w:t>
      </w:r>
    </w:p>
    <w:p w14:paraId="273454D3" w14:textId="4BD630BC" w:rsidR="00B45D8F" w:rsidRDefault="00B45D8F" w:rsidP="00175B63">
      <w:pPr>
        <w:spacing w:line="276" w:lineRule="auto"/>
        <w:rPr>
          <w:rFonts w:ascii="Arial" w:hAnsi="Arial" w:cs="Arial"/>
        </w:rPr>
      </w:pPr>
      <w:r>
        <w:rPr>
          <w:rFonts w:ascii="Arial" w:hAnsi="Arial" w:cs="Arial"/>
        </w:rPr>
        <w:lastRenderedPageBreak/>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4AF39E72" w14:textId="49EF073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utwory 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rozważana problematykę</w:t>
      </w:r>
    </w:p>
    <w:p w14:paraId="7F126270" w14:textId="3DEE025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częściowo funkcjonalnie wykorzystano konteksty interpretacyjne (nagromadzenie odwołań literackich, np. odniesienie do Cierpień młodego Wertera,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77777777" w:rsidR="00B45D8F" w:rsidRPr="00B45D8F" w:rsidRDefault="00B45D8F" w:rsidP="00B45D8F">
      <w:pPr>
        <w:spacing w:line="276" w:lineRule="auto"/>
        <w:rPr>
          <w:rFonts w:ascii="Arial" w:hAnsi="Arial" w:cs="Arial"/>
        </w:rPr>
      </w:pPr>
      <w:r w:rsidRPr="00B45D8F">
        <w:rPr>
          <w:rFonts w:ascii="Arial" w:hAnsi="Arial" w:cs="Arial"/>
        </w:rPr>
        <w:t>4a. Poprawność językowa: 0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0 pkt – praca zawiera 17 błędów interpunkcyjnych.</w:t>
      </w:r>
    </w:p>
    <w:p w14:paraId="6DB4CAD5" w14:textId="49696F85"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21 punktów</w:t>
      </w:r>
    </w:p>
    <w:p w14:paraId="74BCAEC2" w14:textId="77777777" w:rsidR="00B45D8F" w:rsidRDefault="00B45D8F" w:rsidP="00B45D8F">
      <w:pPr>
        <w:spacing w:line="276" w:lineRule="auto"/>
        <w:rPr>
          <w:rFonts w:ascii="Arial" w:hAnsi="Arial" w:cs="Arial"/>
        </w:rPr>
      </w:pP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p>
    <w:p w14:paraId="5A8C3D3A"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p>
    <w:p w14:paraId="5115D33B"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77777777" w:rsidR="00B45D8F" w:rsidRDefault="00B45D8F" w:rsidP="00B45D8F">
      <w:pPr>
        <w:jc w:val="both"/>
        <w:rPr>
          <w:rFonts w:ascii="Arial" w:hAnsi="Arial" w:cs="Arial"/>
        </w:rPr>
      </w:pPr>
    </w:p>
    <w:p w14:paraId="5A560653"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lastRenderedPageBreak/>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lastRenderedPageBreak/>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24E3829E"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Dziecko wojny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06B9F464" w:rsidR="00B45D8F" w:rsidRPr="00B45D8F" w:rsidRDefault="00B45D8F" w:rsidP="00B45D8F">
      <w:pPr>
        <w:spacing w:line="276" w:lineRule="auto"/>
        <w:rPr>
          <w:rFonts w:ascii="Arial" w:hAnsi="Arial" w:cs="Arial"/>
        </w:rPr>
      </w:pPr>
      <w:r w:rsidRPr="00B45D8F">
        <w:rPr>
          <w:rFonts w:ascii="Arial" w:hAnsi="Arial" w:cs="Arial"/>
        </w:rPr>
        <w:t>4a. Poprawność językowa: 4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051C8F52"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31 punktów</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 nieprzyjaznym świecie. Profesor Andrews znalazł się w obcych dla siebie czasach, które </w:t>
      </w:r>
      <w:r w:rsidRPr="00986855">
        <w:rPr>
          <w:rFonts w:ascii="Arial" w:hAnsi="Arial"/>
          <w:sz w:val="22"/>
          <w:szCs w:val="22"/>
        </w:rPr>
        <w:lastRenderedPageBreak/>
        <w:t>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oddziałowuje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77777777" w:rsidR="00986855" w:rsidRPr="00986855" w:rsidRDefault="00986855" w:rsidP="00986855">
      <w:pPr>
        <w:spacing w:line="276" w:lineRule="auto"/>
        <w:rPr>
          <w:rFonts w:ascii="Arial" w:hAnsi="Arial" w:cs="Arial"/>
        </w:rPr>
      </w:pPr>
      <w:r w:rsidRPr="00986855">
        <w:rPr>
          <w:rFonts w:ascii="Arial" w:hAnsi="Arial" w:cs="Arial"/>
        </w:rPr>
        <w:t>4a. Poprawność językowa: 1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4EE2789F" w:rsidR="00986855" w:rsidRDefault="00986855" w:rsidP="00986855">
      <w:pPr>
        <w:spacing w:line="276" w:lineRule="auto"/>
        <w:rPr>
          <w:rFonts w:ascii="Arial" w:hAnsi="Arial" w:cs="Arial"/>
        </w:rPr>
      </w:pPr>
      <w:r>
        <w:rPr>
          <w:rFonts w:ascii="Arial" w:hAnsi="Arial" w:cs="Arial"/>
        </w:rPr>
        <w:t xml:space="preserve">Łącznie: </w:t>
      </w:r>
      <w:r w:rsidRPr="00986855">
        <w:rPr>
          <w:rFonts w:ascii="Arial" w:hAnsi="Arial" w:cs="Arial"/>
        </w:rPr>
        <w:t>27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77777777"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p>
    <w:p w14:paraId="591AB863" w14:textId="77777777"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p>
    <w:p w14:paraId="71209464" w14:textId="77777777" w:rsidR="00986855" w:rsidRPr="00986855" w:rsidRDefault="00986855" w:rsidP="00986855">
      <w:pPr>
        <w:numPr>
          <w:ilvl w:val="0"/>
          <w:numId w:val="86"/>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77777777" w:rsidR="00986855" w:rsidRPr="00032833" w:rsidRDefault="00986855" w:rsidP="00986855">
      <w:pPr>
        <w:spacing w:line="276" w:lineRule="auto"/>
        <w:ind w:firstLine="426"/>
        <w:rPr>
          <w:rFonts w:ascii="Arial" w:hAnsi="Arial" w:cs="Arial"/>
        </w:rPr>
      </w:pPr>
      <w:r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Pr>
          <w:rFonts w:ascii="Arial" w:hAnsi="Arial" w:cs="Arial"/>
        </w:rPr>
        <w:t>„</w:t>
      </w:r>
      <w:r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„Zbytkiem słodyczy na ziemi \ Jesteśmy nieszczęśliwemi.”</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z wyższych sfer (krytycznie przedstawionych w powieści), niedocenianiem pracy jako lekarstwa na nudę, wreszcie nieprzystawaniem marzeń (jak tego o miłości Apollina)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(schopenhaueryzm)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25D13427" w14:textId="77777777" w:rsidR="00197721" w:rsidRDefault="00197721" w:rsidP="00986855">
      <w:pPr>
        <w:spacing w:line="276" w:lineRule="auto"/>
        <w:rPr>
          <w:rFonts w:ascii="Arial" w:hAnsi="Arial" w:cs="Arial"/>
        </w:rPr>
      </w:pPr>
    </w:p>
    <w:p w14:paraId="1C95BE21" w14:textId="020F1DF1" w:rsidR="009D2E40" w:rsidRDefault="009D2E40" w:rsidP="00986855">
      <w:pPr>
        <w:spacing w:line="276" w:lineRule="auto"/>
        <w:rPr>
          <w:rFonts w:ascii="Arial" w:hAnsi="Arial" w:cs="Arial"/>
        </w:rPr>
      </w:pPr>
      <w:r>
        <w:rPr>
          <w:rFonts w:ascii="Arial" w:hAnsi="Arial" w:cs="Arial"/>
        </w:rPr>
        <w:lastRenderedPageBreak/>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5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7378CFA9"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33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małoskalowych</w:t>
      </w:r>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Weltschmerzu.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Skoro o czuciu mowa – wspomniany Weltscherz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Aby zobrazować jak takie postawy życiowe wyglądają w praktyce, spójrzmy na pierwszego przedstawiciela preromantyzmu, cierpiącego (o ironio!) na zabójczy Weltschmerz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Weltschmerz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Weltschmerzu,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77777777" w:rsidR="009D2E40" w:rsidRDefault="009D2E40" w:rsidP="009D2E40">
      <w:pPr>
        <w:spacing w:line="276" w:lineRule="auto"/>
        <w:rPr>
          <w:rFonts w:ascii="Arial" w:hAnsi="Arial" w:cs="Arial"/>
        </w:rPr>
      </w:pPr>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funkcjonalnie wykorzystany kontekst historycznoliteracki (funkcjonalna analiza Weltschmerzu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r w:rsidRPr="009D2E40">
        <w:rPr>
          <w:rFonts w:ascii="Arial" w:hAnsi="Arial" w:cs="Arial"/>
        </w:rPr>
        <w:t xml:space="preserve">wewnątrzakapitowej,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3D3B" w14:textId="77777777" w:rsidR="00EC6275" w:rsidRDefault="00EC6275" w:rsidP="00B80DC3">
      <w:r>
        <w:separator/>
      </w:r>
    </w:p>
  </w:endnote>
  <w:endnote w:type="continuationSeparator" w:id="0">
    <w:p w14:paraId="410B167B" w14:textId="77777777" w:rsidR="00EC6275" w:rsidRDefault="00EC6275"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Times New Roman"/>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4857"/>
      <w:docPartObj>
        <w:docPartGallery w:val="Page Numbers (Bottom of Page)"/>
        <w:docPartUnique/>
      </w:docPartObj>
    </w:sdtPr>
    <w:sdtEndPr>
      <w:rPr>
        <w:rFonts w:ascii="Arial" w:hAnsi="Arial" w:cs="Arial"/>
      </w:rPr>
    </w:sdtEndPr>
    <w:sdtContent>
      <w:p w14:paraId="19277DCE" w14:textId="08614B1E" w:rsidR="00A56C8D" w:rsidRPr="0063341E" w:rsidRDefault="00A56C8D">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F27256">
          <w:rPr>
            <w:rFonts w:ascii="Arial" w:hAnsi="Arial" w:cs="Arial"/>
            <w:noProof/>
          </w:rPr>
          <w:t>20</w:t>
        </w:r>
        <w:r w:rsidRPr="0063341E">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51782"/>
      <w:docPartObj>
        <w:docPartGallery w:val="Page Numbers (Bottom of Page)"/>
        <w:docPartUnique/>
      </w:docPartObj>
    </w:sdtPr>
    <w:sdtEndPr>
      <w:rPr>
        <w:rFonts w:ascii="Arial" w:hAnsi="Arial" w:cs="Arial"/>
      </w:rPr>
    </w:sdtEndPr>
    <w:sdtContent>
      <w:p w14:paraId="1ECE5C1D" w14:textId="0B4B85FA" w:rsidR="00A56C8D" w:rsidRPr="0063341E" w:rsidRDefault="00A56C8D"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F27256">
          <w:rPr>
            <w:rFonts w:ascii="Arial" w:hAnsi="Arial" w:cs="Arial"/>
            <w:noProof/>
          </w:rPr>
          <w:t>21</w:t>
        </w:r>
        <w:r w:rsidRPr="0063341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AEEE" w14:textId="77777777" w:rsidR="00EC6275" w:rsidRDefault="00EC6275" w:rsidP="00B80DC3">
      <w:r>
        <w:separator/>
      </w:r>
    </w:p>
  </w:footnote>
  <w:footnote w:type="continuationSeparator" w:id="0">
    <w:p w14:paraId="65E9BD17" w14:textId="77777777" w:rsidR="00EC6275" w:rsidRDefault="00EC6275" w:rsidP="00B80DC3">
      <w:r>
        <w:continuationSeparator/>
      </w:r>
    </w:p>
  </w:footnote>
  <w:footnote w:id="1">
    <w:p w14:paraId="1763A9EB" w14:textId="359EE19A" w:rsidR="00A56C8D" w:rsidRPr="00A8625E" w:rsidRDefault="00A56C8D" w:rsidP="00B227F7">
      <w:pPr>
        <w:pStyle w:val="Tekstprzypisudolnego"/>
        <w:spacing w:line="276" w:lineRule="auto"/>
        <w:rPr>
          <w:rFonts w:ascii="Arial" w:hAnsi="Arial" w:cs="Arial"/>
        </w:rPr>
      </w:pPr>
      <w:r w:rsidRPr="00FF48C9">
        <w:rPr>
          <w:rStyle w:val="Odwoanieprzypisudolnego"/>
          <w:rFonts w:ascii="Arial" w:hAnsi="Arial" w:cs="Arial"/>
          <w:sz w:val="18"/>
          <w:szCs w:val="18"/>
        </w:rPr>
        <w:footnoteRef/>
      </w:r>
      <w:r w:rsidRPr="00FF48C9">
        <w:rPr>
          <w:rFonts w:ascii="Arial" w:hAnsi="Arial" w:cs="Arial"/>
          <w:sz w:val="18"/>
          <w:szCs w:val="18"/>
        </w:rPr>
        <w:t xml:space="preserve"> Czas trwania egzaminu może zostać wydłużony w przypadku uczniów ze specjalnymi potrzebami edukacyjnymi, w tym niepełnosprawnych, oraz w przypadku cudzoziemców. Szczegóły są określane </w:t>
      </w:r>
      <w:r w:rsidRPr="00A8625E">
        <w:rPr>
          <w:rFonts w:ascii="Arial" w:hAnsi="Arial" w:cs="Arial"/>
          <w:sz w:val="18"/>
          <w:szCs w:val="18"/>
        </w:rPr>
        <w:t xml:space="preserve">w </w:t>
      </w:r>
      <w:r>
        <w:rPr>
          <w:rFonts w:ascii="Arial" w:hAnsi="Arial" w:cs="Arial"/>
          <w:sz w:val="18"/>
          <w:szCs w:val="18"/>
        </w:rPr>
        <w:t>„</w:t>
      </w:r>
      <w:r w:rsidRPr="00A8625E">
        <w:rPr>
          <w:rFonts w:ascii="Arial" w:hAnsi="Arial" w:cs="Arial"/>
          <w:sz w:val="18"/>
          <w:szCs w:val="18"/>
        </w:rPr>
        <w:t>Komunikacie dyrektora Centralnej Komisji Edukacyjnej w sprawie szczegółowych sposobów dostosowania warunków i form przeprowadzania egzaminu maturalnego</w:t>
      </w:r>
      <w:r>
        <w:rPr>
          <w:rFonts w:ascii="Arial" w:hAnsi="Arial" w:cs="Arial"/>
          <w:sz w:val="18"/>
          <w:szCs w:val="18"/>
        </w:rPr>
        <w:t>”</w:t>
      </w:r>
      <w:r w:rsidRPr="00A8625E">
        <w:rPr>
          <w:rFonts w:ascii="Arial" w:hAnsi="Arial" w:cs="Arial"/>
          <w:sz w:val="18"/>
          <w:szCs w:val="18"/>
        </w:rPr>
        <w:t xml:space="preserve"> w danym roku szkolnym.</w:t>
      </w:r>
    </w:p>
  </w:footnote>
  <w:footnote w:id="2">
    <w:p w14:paraId="0059EA15" w14:textId="0324FD4A" w:rsidR="00A56C8D" w:rsidRPr="00506B78" w:rsidRDefault="00A56C8D" w:rsidP="00C00A4E">
      <w:pPr>
        <w:pStyle w:val="Tekstprzypisudolnego"/>
        <w:spacing w:line="276" w:lineRule="auto"/>
        <w:rPr>
          <w:rFonts w:ascii="Arial" w:hAnsi="Arial" w:cs="Arial"/>
        </w:rPr>
      </w:pPr>
      <w:r w:rsidRPr="00506B78">
        <w:rPr>
          <w:rStyle w:val="Odwoanieprzypisudolnego"/>
          <w:rFonts w:ascii="Arial" w:hAnsi="Arial" w:cs="Arial"/>
          <w:sz w:val="18"/>
          <w:szCs w:val="18"/>
        </w:rPr>
        <w:footnoteRef/>
      </w:r>
      <w:r w:rsidRPr="00506B78">
        <w:rPr>
          <w:rFonts w:ascii="Arial" w:hAnsi="Arial" w:cs="Arial"/>
          <w:sz w:val="18"/>
          <w:szCs w:val="18"/>
        </w:rPr>
        <w:t xml:space="preserve"> Wypowiedź została oceniona pozytywnie. W </w:t>
      </w:r>
      <w:r>
        <w:rPr>
          <w:rFonts w:ascii="Arial" w:hAnsi="Arial" w:cs="Arial"/>
          <w:sz w:val="18"/>
          <w:szCs w:val="18"/>
        </w:rPr>
        <w:t>„</w:t>
      </w:r>
      <w:r w:rsidRPr="00C00A4E">
        <w:rPr>
          <w:rFonts w:ascii="Arial" w:hAnsi="Arial" w:cs="Arial"/>
          <w:iCs/>
          <w:sz w:val="18"/>
          <w:szCs w:val="18"/>
        </w:rPr>
        <w:t>Informatorze</w:t>
      </w:r>
      <w:r>
        <w:rPr>
          <w:rFonts w:ascii="Arial" w:hAnsi="Arial" w:cs="Arial"/>
          <w:iCs/>
          <w:sz w:val="18"/>
          <w:szCs w:val="18"/>
        </w:rPr>
        <w:t>”</w:t>
      </w:r>
      <w:r w:rsidRPr="00506B78">
        <w:rPr>
          <w:rFonts w:ascii="Arial" w:hAnsi="Arial" w:cs="Arial"/>
          <w:i/>
          <w:iCs/>
          <w:sz w:val="18"/>
          <w:szCs w:val="18"/>
        </w:rPr>
        <w:t xml:space="preserve"> </w:t>
      </w:r>
      <w:r w:rsidRPr="00506B78">
        <w:rPr>
          <w:rFonts w:ascii="Arial" w:hAnsi="Arial" w:cs="Arial"/>
          <w:sz w:val="18"/>
          <w:szCs w:val="18"/>
        </w:rPr>
        <w:t>przedstawiono tylko jej konspektowy zapis. Podobnie w przypadku pozostałych zadań na egzamin ustny.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B5D"/>
    <w:multiLevelType w:val="hybridMultilevel"/>
    <w:tmpl w:val="13E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217F2"/>
    <w:multiLevelType w:val="hybridMultilevel"/>
    <w:tmpl w:val="9E4A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14A73"/>
    <w:multiLevelType w:val="hybridMultilevel"/>
    <w:tmpl w:val="D524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40FA0"/>
    <w:multiLevelType w:val="hybridMultilevel"/>
    <w:tmpl w:val="185E1F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11330C5"/>
    <w:multiLevelType w:val="hybridMultilevel"/>
    <w:tmpl w:val="AFC0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50535"/>
    <w:multiLevelType w:val="hybridMultilevel"/>
    <w:tmpl w:val="E5323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8E6CD0"/>
    <w:multiLevelType w:val="hybridMultilevel"/>
    <w:tmpl w:val="5BC2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8221599"/>
    <w:multiLevelType w:val="hybridMultilevel"/>
    <w:tmpl w:val="9A02A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23E62"/>
    <w:multiLevelType w:val="hybridMultilevel"/>
    <w:tmpl w:val="DB7C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23DC6457"/>
    <w:multiLevelType w:val="hybridMultilevel"/>
    <w:tmpl w:val="5066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D6577D"/>
    <w:multiLevelType w:val="hybridMultilevel"/>
    <w:tmpl w:val="453A1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97A6EB6"/>
    <w:multiLevelType w:val="hybridMultilevel"/>
    <w:tmpl w:val="36B88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11183C"/>
    <w:multiLevelType w:val="hybridMultilevel"/>
    <w:tmpl w:val="BB228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41342A"/>
    <w:multiLevelType w:val="hybridMultilevel"/>
    <w:tmpl w:val="84EA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B7E20"/>
    <w:multiLevelType w:val="hybridMultilevel"/>
    <w:tmpl w:val="9870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3A1881"/>
    <w:multiLevelType w:val="hybridMultilevel"/>
    <w:tmpl w:val="FDAC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F6F93"/>
    <w:multiLevelType w:val="hybridMultilevel"/>
    <w:tmpl w:val="6DE4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9A4FBA"/>
    <w:multiLevelType w:val="hybridMultilevel"/>
    <w:tmpl w:val="D1EC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CE084E"/>
    <w:multiLevelType w:val="hybridMultilevel"/>
    <w:tmpl w:val="F6246C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42B036C"/>
    <w:multiLevelType w:val="hybridMultilevel"/>
    <w:tmpl w:val="597C53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A10A27"/>
    <w:multiLevelType w:val="hybridMultilevel"/>
    <w:tmpl w:val="1B46BA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B63679"/>
    <w:multiLevelType w:val="hybridMultilevel"/>
    <w:tmpl w:val="F78C4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7F5C00"/>
    <w:multiLevelType w:val="hybridMultilevel"/>
    <w:tmpl w:val="7EC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2D5D86"/>
    <w:multiLevelType w:val="hybridMultilevel"/>
    <w:tmpl w:val="2FF8A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B8754E"/>
    <w:multiLevelType w:val="hybridMultilevel"/>
    <w:tmpl w:val="12D6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3E0DCD"/>
    <w:multiLevelType w:val="hybridMultilevel"/>
    <w:tmpl w:val="DB7E0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89B3842"/>
    <w:multiLevelType w:val="hybridMultilevel"/>
    <w:tmpl w:val="4000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CA778D9"/>
    <w:multiLevelType w:val="hybridMultilevel"/>
    <w:tmpl w:val="C3145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F0795B"/>
    <w:multiLevelType w:val="hybridMultilevel"/>
    <w:tmpl w:val="2C7AC7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BB010E"/>
    <w:multiLevelType w:val="hybridMultilevel"/>
    <w:tmpl w:val="4750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B97850"/>
    <w:multiLevelType w:val="hybridMultilevel"/>
    <w:tmpl w:val="241CB2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6D03755"/>
    <w:multiLevelType w:val="hybridMultilevel"/>
    <w:tmpl w:val="7808708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BE5C0F"/>
    <w:multiLevelType w:val="hybridMultilevel"/>
    <w:tmpl w:val="EA9E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7F2A34"/>
    <w:multiLevelType w:val="hybridMultilevel"/>
    <w:tmpl w:val="B02C35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BC5C07"/>
    <w:multiLevelType w:val="hybridMultilevel"/>
    <w:tmpl w:val="A522B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6029FB"/>
    <w:multiLevelType w:val="hybridMultilevel"/>
    <w:tmpl w:val="DB5605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0237DA"/>
    <w:multiLevelType w:val="hybridMultilevel"/>
    <w:tmpl w:val="D6C86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9000EA"/>
    <w:multiLevelType w:val="hybridMultilevel"/>
    <w:tmpl w:val="6ADC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B578DE"/>
    <w:multiLevelType w:val="hybridMultilevel"/>
    <w:tmpl w:val="5D66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EA5E4C"/>
    <w:multiLevelType w:val="hybridMultilevel"/>
    <w:tmpl w:val="21401470"/>
    <w:lvl w:ilvl="0" w:tplc="750E093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AF7559"/>
    <w:multiLevelType w:val="hybridMultilevel"/>
    <w:tmpl w:val="AF6AFE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46B7805"/>
    <w:multiLevelType w:val="hybridMultilevel"/>
    <w:tmpl w:val="2D3CD1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ED0A05"/>
    <w:multiLevelType w:val="hybridMultilevel"/>
    <w:tmpl w:val="0C62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785D6138"/>
    <w:multiLevelType w:val="hybridMultilevel"/>
    <w:tmpl w:val="DC2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092BD6"/>
    <w:multiLevelType w:val="hybridMultilevel"/>
    <w:tmpl w:val="C392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977889"/>
    <w:multiLevelType w:val="hybridMultilevel"/>
    <w:tmpl w:val="21A64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45"/>
  </w:num>
  <w:num w:numId="3">
    <w:abstractNumId w:val="41"/>
  </w:num>
  <w:num w:numId="4">
    <w:abstractNumId w:val="44"/>
  </w:num>
  <w:num w:numId="5">
    <w:abstractNumId w:val="51"/>
  </w:num>
  <w:num w:numId="6">
    <w:abstractNumId w:val="46"/>
  </w:num>
  <w:num w:numId="7">
    <w:abstractNumId w:val="89"/>
  </w:num>
  <w:num w:numId="8">
    <w:abstractNumId w:val="55"/>
  </w:num>
  <w:num w:numId="9">
    <w:abstractNumId w:val="19"/>
  </w:num>
  <w:num w:numId="10">
    <w:abstractNumId w:val="11"/>
  </w:num>
  <w:num w:numId="11">
    <w:abstractNumId w:val="62"/>
  </w:num>
  <w:num w:numId="12">
    <w:abstractNumId w:val="85"/>
  </w:num>
  <w:num w:numId="13">
    <w:abstractNumId w:val="4"/>
  </w:num>
  <w:num w:numId="14">
    <w:abstractNumId w:val="79"/>
  </w:num>
  <w:num w:numId="15">
    <w:abstractNumId w:val="52"/>
  </w:num>
  <w:num w:numId="16">
    <w:abstractNumId w:val="33"/>
  </w:num>
  <w:num w:numId="17">
    <w:abstractNumId w:val="21"/>
  </w:num>
  <w:num w:numId="18">
    <w:abstractNumId w:val="56"/>
  </w:num>
  <w:num w:numId="19">
    <w:abstractNumId w:val="36"/>
  </w:num>
  <w:num w:numId="20">
    <w:abstractNumId w:val="60"/>
  </w:num>
  <w:num w:numId="21">
    <w:abstractNumId w:val="20"/>
  </w:num>
  <w:num w:numId="22">
    <w:abstractNumId w:val="66"/>
  </w:num>
  <w:num w:numId="23">
    <w:abstractNumId w:val="69"/>
  </w:num>
  <w:num w:numId="24">
    <w:abstractNumId w:val="17"/>
  </w:num>
  <w:num w:numId="25">
    <w:abstractNumId w:val="42"/>
  </w:num>
  <w:num w:numId="26">
    <w:abstractNumId w:val="81"/>
  </w:num>
  <w:num w:numId="27">
    <w:abstractNumId w:val="35"/>
  </w:num>
  <w:num w:numId="28">
    <w:abstractNumId w:val="16"/>
  </w:num>
  <w:num w:numId="29">
    <w:abstractNumId w:val="7"/>
  </w:num>
  <w:num w:numId="30">
    <w:abstractNumId w:val="73"/>
  </w:num>
  <w:num w:numId="31">
    <w:abstractNumId w:val="22"/>
  </w:num>
  <w:num w:numId="32">
    <w:abstractNumId w:val="83"/>
  </w:num>
  <w:num w:numId="33">
    <w:abstractNumId w:val="12"/>
  </w:num>
  <w:num w:numId="34">
    <w:abstractNumId w:val="10"/>
  </w:num>
  <w:num w:numId="35">
    <w:abstractNumId w:val="15"/>
  </w:num>
  <w:num w:numId="36">
    <w:abstractNumId w:val="3"/>
  </w:num>
  <w:num w:numId="37">
    <w:abstractNumId w:val="43"/>
  </w:num>
  <w:num w:numId="38">
    <w:abstractNumId w:val="84"/>
  </w:num>
  <w:num w:numId="39">
    <w:abstractNumId w:val="58"/>
  </w:num>
  <w:num w:numId="40">
    <w:abstractNumId w:val="39"/>
  </w:num>
  <w:num w:numId="41">
    <w:abstractNumId w:val="28"/>
  </w:num>
  <w:num w:numId="42">
    <w:abstractNumId w:val="54"/>
  </w:num>
  <w:num w:numId="43">
    <w:abstractNumId w:val="23"/>
  </w:num>
  <w:num w:numId="44">
    <w:abstractNumId w:val="48"/>
  </w:num>
  <w:num w:numId="45">
    <w:abstractNumId w:val="14"/>
  </w:num>
  <w:num w:numId="46">
    <w:abstractNumId w:val="27"/>
  </w:num>
  <w:num w:numId="47">
    <w:abstractNumId w:val="80"/>
  </w:num>
  <w:num w:numId="48">
    <w:abstractNumId w:val="88"/>
  </w:num>
  <w:num w:numId="49">
    <w:abstractNumId w:val="65"/>
  </w:num>
  <w:num w:numId="50">
    <w:abstractNumId w:val="72"/>
  </w:num>
  <w:num w:numId="51">
    <w:abstractNumId w:val="38"/>
  </w:num>
  <w:num w:numId="52">
    <w:abstractNumId w:val="53"/>
  </w:num>
  <w:num w:numId="53">
    <w:abstractNumId w:val="78"/>
  </w:num>
  <w:num w:numId="54">
    <w:abstractNumId w:val="63"/>
  </w:num>
  <w:num w:numId="55">
    <w:abstractNumId w:val="40"/>
  </w:num>
  <w:num w:numId="56">
    <w:abstractNumId w:val="67"/>
  </w:num>
  <w:num w:numId="57">
    <w:abstractNumId w:val="70"/>
  </w:num>
  <w:num w:numId="58">
    <w:abstractNumId w:val="6"/>
  </w:num>
  <w:num w:numId="59">
    <w:abstractNumId w:val="29"/>
  </w:num>
  <w:num w:numId="60">
    <w:abstractNumId w:val="86"/>
  </w:num>
  <w:num w:numId="61">
    <w:abstractNumId w:val="57"/>
  </w:num>
  <w:num w:numId="62">
    <w:abstractNumId w:val="0"/>
  </w:num>
  <w:num w:numId="63">
    <w:abstractNumId w:val="47"/>
  </w:num>
  <w:num w:numId="64">
    <w:abstractNumId w:val="71"/>
  </w:num>
  <w:num w:numId="65">
    <w:abstractNumId w:val="25"/>
  </w:num>
  <w:num w:numId="66">
    <w:abstractNumId w:val="32"/>
  </w:num>
  <w:num w:numId="67">
    <w:abstractNumId w:val="9"/>
  </w:num>
  <w:num w:numId="68">
    <w:abstractNumId w:val="49"/>
  </w:num>
  <w:num w:numId="69">
    <w:abstractNumId w:val="1"/>
  </w:num>
  <w:num w:numId="70">
    <w:abstractNumId w:val="13"/>
  </w:num>
  <w:num w:numId="71">
    <w:abstractNumId w:val="87"/>
  </w:num>
  <w:num w:numId="72">
    <w:abstractNumId w:val="74"/>
  </w:num>
  <w:num w:numId="73">
    <w:abstractNumId w:val="50"/>
  </w:num>
  <w:num w:numId="74">
    <w:abstractNumId w:val="82"/>
  </w:num>
  <w:num w:numId="75">
    <w:abstractNumId w:val="77"/>
  </w:num>
  <w:num w:numId="76">
    <w:abstractNumId w:val="76"/>
  </w:num>
  <w:num w:numId="77">
    <w:abstractNumId w:val="64"/>
  </w:num>
  <w:num w:numId="78">
    <w:abstractNumId w:val="61"/>
  </w:num>
  <w:num w:numId="79">
    <w:abstractNumId w:val="5"/>
  </w:num>
  <w:num w:numId="80">
    <w:abstractNumId w:val="68"/>
  </w:num>
  <w:num w:numId="81">
    <w:abstractNumId w:val="37"/>
  </w:num>
  <w:num w:numId="82">
    <w:abstractNumId w:val="75"/>
  </w:num>
  <w:num w:numId="83">
    <w:abstractNumId w:val="26"/>
  </w:num>
  <w:num w:numId="84">
    <w:abstractNumId w:val="31"/>
  </w:num>
  <w:num w:numId="85">
    <w:abstractNumId w:val="18"/>
  </w:num>
  <w:num w:numId="86">
    <w:abstractNumId w:val="8"/>
  </w:num>
  <w:num w:numId="87">
    <w:abstractNumId w:val="30"/>
  </w:num>
  <w:num w:numId="88">
    <w:abstractNumId w:val="34"/>
  </w:num>
  <w:num w:numId="89">
    <w:abstractNumId w:val="59"/>
  </w:num>
  <w:num w:numId="90">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hideSpellingErrors/>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7AF"/>
    <w:rsid w:val="00011AFD"/>
    <w:rsid w:val="00011CC8"/>
    <w:rsid w:val="00012C9D"/>
    <w:rsid w:val="00013AE1"/>
    <w:rsid w:val="0001451A"/>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39FA"/>
    <w:rsid w:val="00053DFF"/>
    <w:rsid w:val="000541AA"/>
    <w:rsid w:val="00056071"/>
    <w:rsid w:val="0005700C"/>
    <w:rsid w:val="000572BF"/>
    <w:rsid w:val="00057338"/>
    <w:rsid w:val="0005751E"/>
    <w:rsid w:val="0006017E"/>
    <w:rsid w:val="0006035C"/>
    <w:rsid w:val="000607B0"/>
    <w:rsid w:val="00060E6E"/>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C11"/>
    <w:rsid w:val="000C44DF"/>
    <w:rsid w:val="000C475B"/>
    <w:rsid w:val="000C4C2F"/>
    <w:rsid w:val="000C4D3D"/>
    <w:rsid w:val="000C5E47"/>
    <w:rsid w:val="000C6597"/>
    <w:rsid w:val="000C698A"/>
    <w:rsid w:val="000C6EEE"/>
    <w:rsid w:val="000C7035"/>
    <w:rsid w:val="000C7AE8"/>
    <w:rsid w:val="000C7E5E"/>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B043F"/>
    <w:rsid w:val="001B1863"/>
    <w:rsid w:val="001B1944"/>
    <w:rsid w:val="001B20A6"/>
    <w:rsid w:val="001B2D7B"/>
    <w:rsid w:val="001B2F19"/>
    <w:rsid w:val="001B37F2"/>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6E0"/>
    <w:rsid w:val="00225EE1"/>
    <w:rsid w:val="00226837"/>
    <w:rsid w:val="002269A5"/>
    <w:rsid w:val="00226C59"/>
    <w:rsid w:val="002272AC"/>
    <w:rsid w:val="0023008C"/>
    <w:rsid w:val="0023041F"/>
    <w:rsid w:val="00230542"/>
    <w:rsid w:val="00230BE9"/>
    <w:rsid w:val="00230E03"/>
    <w:rsid w:val="0023150D"/>
    <w:rsid w:val="00232999"/>
    <w:rsid w:val="00232DAF"/>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344"/>
    <w:rsid w:val="00245817"/>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8016C"/>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AEC"/>
    <w:rsid w:val="003E2EE8"/>
    <w:rsid w:val="003E35FC"/>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A59"/>
    <w:rsid w:val="00432B6C"/>
    <w:rsid w:val="00433A61"/>
    <w:rsid w:val="0043453C"/>
    <w:rsid w:val="00435227"/>
    <w:rsid w:val="00437208"/>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A18DF"/>
    <w:rsid w:val="004A282A"/>
    <w:rsid w:val="004A29DA"/>
    <w:rsid w:val="004A2D72"/>
    <w:rsid w:val="004A3749"/>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7AF"/>
    <w:rsid w:val="004D2B8E"/>
    <w:rsid w:val="004D2EDB"/>
    <w:rsid w:val="004D62F3"/>
    <w:rsid w:val="004D65DA"/>
    <w:rsid w:val="004D6934"/>
    <w:rsid w:val="004D71A3"/>
    <w:rsid w:val="004D7928"/>
    <w:rsid w:val="004E099B"/>
    <w:rsid w:val="004E1992"/>
    <w:rsid w:val="004E231F"/>
    <w:rsid w:val="004E387F"/>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172"/>
    <w:rsid w:val="0056094E"/>
    <w:rsid w:val="00561AB2"/>
    <w:rsid w:val="00562CD1"/>
    <w:rsid w:val="00562D2E"/>
    <w:rsid w:val="005644A8"/>
    <w:rsid w:val="0056519B"/>
    <w:rsid w:val="005654D9"/>
    <w:rsid w:val="00565D8D"/>
    <w:rsid w:val="005666E3"/>
    <w:rsid w:val="005667D6"/>
    <w:rsid w:val="00567A6B"/>
    <w:rsid w:val="005704D8"/>
    <w:rsid w:val="00570BA6"/>
    <w:rsid w:val="005715EC"/>
    <w:rsid w:val="00571B64"/>
    <w:rsid w:val="005720DB"/>
    <w:rsid w:val="00572208"/>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A5E"/>
    <w:rsid w:val="006C5DB5"/>
    <w:rsid w:val="006C60FA"/>
    <w:rsid w:val="006C6438"/>
    <w:rsid w:val="006C7A98"/>
    <w:rsid w:val="006D188E"/>
    <w:rsid w:val="006D251E"/>
    <w:rsid w:val="006D4378"/>
    <w:rsid w:val="006D4FF8"/>
    <w:rsid w:val="006D519C"/>
    <w:rsid w:val="006D5B5A"/>
    <w:rsid w:val="006D6A2A"/>
    <w:rsid w:val="006D7104"/>
    <w:rsid w:val="006D7CD8"/>
    <w:rsid w:val="006E00DA"/>
    <w:rsid w:val="006E090B"/>
    <w:rsid w:val="006E2555"/>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CE8"/>
    <w:rsid w:val="00732169"/>
    <w:rsid w:val="007337DE"/>
    <w:rsid w:val="00733EB9"/>
    <w:rsid w:val="0073473A"/>
    <w:rsid w:val="00734913"/>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1E4E"/>
    <w:rsid w:val="007628AF"/>
    <w:rsid w:val="007628C6"/>
    <w:rsid w:val="00762B4A"/>
    <w:rsid w:val="00762F05"/>
    <w:rsid w:val="00764520"/>
    <w:rsid w:val="007647D6"/>
    <w:rsid w:val="007649E0"/>
    <w:rsid w:val="0076572A"/>
    <w:rsid w:val="00765C2D"/>
    <w:rsid w:val="00765D38"/>
    <w:rsid w:val="00765D9A"/>
    <w:rsid w:val="00766498"/>
    <w:rsid w:val="00766694"/>
    <w:rsid w:val="00766A6E"/>
    <w:rsid w:val="00766E2D"/>
    <w:rsid w:val="007675BC"/>
    <w:rsid w:val="007677FD"/>
    <w:rsid w:val="00772025"/>
    <w:rsid w:val="00773173"/>
    <w:rsid w:val="00773562"/>
    <w:rsid w:val="00774349"/>
    <w:rsid w:val="007757B6"/>
    <w:rsid w:val="00775EE1"/>
    <w:rsid w:val="0077653C"/>
    <w:rsid w:val="00776D32"/>
    <w:rsid w:val="0077733A"/>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648"/>
    <w:rsid w:val="00881CC9"/>
    <w:rsid w:val="0088230E"/>
    <w:rsid w:val="0088397C"/>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F6A"/>
    <w:rsid w:val="008F422A"/>
    <w:rsid w:val="008F5E7E"/>
    <w:rsid w:val="008F7A3C"/>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617"/>
    <w:rsid w:val="00967B9C"/>
    <w:rsid w:val="009704A2"/>
    <w:rsid w:val="009705E2"/>
    <w:rsid w:val="00970D4A"/>
    <w:rsid w:val="00970DA7"/>
    <w:rsid w:val="009722CF"/>
    <w:rsid w:val="009725E3"/>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42AE"/>
    <w:rsid w:val="00984D0D"/>
    <w:rsid w:val="00985F09"/>
    <w:rsid w:val="00986855"/>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53F0"/>
    <w:rsid w:val="009B58BB"/>
    <w:rsid w:val="009B5987"/>
    <w:rsid w:val="009B605E"/>
    <w:rsid w:val="009B609A"/>
    <w:rsid w:val="009B6B31"/>
    <w:rsid w:val="009C1A1B"/>
    <w:rsid w:val="009C3071"/>
    <w:rsid w:val="009C42FA"/>
    <w:rsid w:val="009C48B4"/>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6BA5"/>
    <w:rsid w:val="00A3725A"/>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A187F"/>
    <w:rsid w:val="00AA4459"/>
    <w:rsid w:val="00AA447D"/>
    <w:rsid w:val="00AA532C"/>
    <w:rsid w:val="00AA560F"/>
    <w:rsid w:val="00AA5918"/>
    <w:rsid w:val="00AA5E99"/>
    <w:rsid w:val="00AA5FF8"/>
    <w:rsid w:val="00AA611D"/>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1BE7"/>
    <w:rsid w:val="00B227F7"/>
    <w:rsid w:val="00B2322F"/>
    <w:rsid w:val="00B2334F"/>
    <w:rsid w:val="00B23DF8"/>
    <w:rsid w:val="00B23FA5"/>
    <w:rsid w:val="00B24083"/>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F01"/>
    <w:rsid w:val="00C0338F"/>
    <w:rsid w:val="00C03A37"/>
    <w:rsid w:val="00C04AEE"/>
    <w:rsid w:val="00C06DDE"/>
    <w:rsid w:val="00C07D0E"/>
    <w:rsid w:val="00C1035E"/>
    <w:rsid w:val="00C10658"/>
    <w:rsid w:val="00C1097E"/>
    <w:rsid w:val="00C11011"/>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B64"/>
    <w:rsid w:val="00C3123C"/>
    <w:rsid w:val="00C3136E"/>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24DE"/>
    <w:rsid w:val="00C4281C"/>
    <w:rsid w:val="00C428E6"/>
    <w:rsid w:val="00C42BCC"/>
    <w:rsid w:val="00C42C1C"/>
    <w:rsid w:val="00C435EF"/>
    <w:rsid w:val="00C442AC"/>
    <w:rsid w:val="00C44CB3"/>
    <w:rsid w:val="00C46DBF"/>
    <w:rsid w:val="00C477A3"/>
    <w:rsid w:val="00C51DF4"/>
    <w:rsid w:val="00C523C9"/>
    <w:rsid w:val="00C52418"/>
    <w:rsid w:val="00C524A3"/>
    <w:rsid w:val="00C526C8"/>
    <w:rsid w:val="00C52795"/>
    <w:rsid w:val="00C53005"/>
    <w:rsid w:val="00C532A8"/>
    <w:rsid w:val="00C54FEC"/>
    <w:rsid w:val="00C55767"/>
    <w:rsid w:val="00C568CE"/>
    <w:rsid w:val="00C56E74"/>
    <w:rsid w:val="00C6281C"/>
    <w:rsid w:val="00C6458C"/>
    <w:rsid w:val="00C66200"/>
    <w:rsid w:val="00C66438"/>
    <w:rsid w:val="00C66680"/>
    <w:rsid w:val="00C666B1"/>
    <w:rsid w:val="00C66A15"/>
    <w:rsid w:val="00C66DAF"/>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6EB"/>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69D8"/>
    <w:rsid w:val="00D06F9A"/>
    <w:rsid w:val="00D07F0E"/>
    <w:rsid w:val="00D11B42"/>
    <w:rsid w:val="00D12CAD"/>
    <w:rsid w:val="00D14FDA"/>
    <w:rsid w:val="00D152CE"/>
    <w:rsid w:val="00D15529"/>
    <w:rsid w:val="00D15D2E"/>
    <w:rsid w:val="00D15E2D"/>
    <w:rsid w:val="00D165F8"/>
    <w:rsid w:val="00D16B53"/>
    <w:rsid w:val="00D16C29"/>
    <w:rsid w:val="00D20087"/>
    <w:rsid w:val="00D2062F"/>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63D"/>
    <w:rsid w:val="00D83803"/>
    <w:rsid w:val="00D83A91"/>
    <w:rsid w:val="00D849DA"/>
    <w:rsid w:val="00D84A4B"/>
    <w:rsid w:val="00D86AE8"/>
    <w:rsid w:val="00D86D5A"/>
    <w:rsid w:val="00D876AA"/>
    <w:rsid w:val="00D9063C"/>
    <w:rsid w:val="00D9063D"/>
    <w:rsid w:val="00D918DB"/>
    <w:rsid w:val="00D91AC7"/>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7920"/>
    <w:rsid w:val="00E80523"/>
    <w:rsid w:val="00E805CB"/>
    <w:rsid w:val="00E81518"/>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E5F"/>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275"/>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506"/>
    <w:rsid w:val="00F07795"/>
    <w:rsid w:val="00F077A7"/>
    <w:rsid w:val="00F105D1"/>
    <w:rsid w:val="00F10D7B"/>
    <w:rsid w:val="00F10F78"/>
    <w:rsid w:val="00F11622"/>
    <w:rsid w:val="00F11885"/>
    <w:rsid w:val="00F11A62"/>
    <w:rsid w:val="00F11B7F"/>
    <w:rsid w:val="00F11D91"/>
    <w:rsid w:val="00F1233D"/>
    <w:rsid w:val="00F12456"/>
    <w:rsid w:val="00F13B40"/>
    <w:rsid w:val="00F15DC3"/>
    <w:rsid w:val="00F16695"/>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256"/>
    <w:rsid w:val="00F274B7"/>
    <w:rsid w:val="00F27C13"/>
    <w:rsid w:val="00F27FE5"/>
    <w:rsid w:val="00F30873"/>
    <w:rsid w:val="00F31144"/>
    <w:rsid w:val="00F312AE"/>
    <w:rsid w:val="00F317F9"/>
    <w:rsid w:val="00F321D5"/>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F91"/>
    <w:rsid w:val="00F625A9"/>
    <w:rsid w:val="00F625DA"/>
    <w:rsid w:val="00F6293E"/>
    <w:rsid w:val="00F62ADC"/>
    <w:rsid w:val="00F6364A"/>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4A33"/>
    <w:rsid w:val="00F95179"/>
    <w:rsid w:val="00F954BE"/>
    <w:rsid w:val="00F95E43"/>
    <w:rsid w:val="00F96101"/>
    <w:rsid w:val="00F96E2A"/>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758F-D616-4FE0-BA9B-F3866957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52579</Words>
  <Characters>315477</Characters>
  <Application>Microsoft Office Word</Application>
  <DocSecurity>0</DocSecurity>
  <Lines>2628</Lines>
  <Paragraphs>734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367322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Konto Microsoft</cp:lastModifiedBy>
  <cp:revision>2</cp:revision>
  <cp:lastPrinted>2017-08-28T07:30:00Z</cp:lastPrinted>
  <dcterms:created xsi:type="dcterms:W3CDTF">2021-07-09T06:51:00Z</dcterms:created>
  <dcterms:modified xsi:type="dcterms:W3CDTF">2021-07-09T06:51:00Z</dcterms:modified>
</cp:coreProperties>
</file>